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54" w:rsidRDefault="001469D3">
      <w:pPr>
        <w:jc w:val="center"/>
        <w:rPr>
          <w:rFonts w:ascii="Arial Narrow" w:eastAsia="Arial Narrow" w:hAnsi="Arial Narrow" w:cs="Arial Narrow"/>
          <w:b/>
        </w:rPr>
      </w:pPr>
      <w:r>
        <w:rPr>
          <w:noProof/>
        </w:rPr>
        <w:drawing>
          <wp:anchor distT="0" distB="0" distL="0" distR="0" simplePos="0" relativeHeight="251659264" behindDoc="0" locked="0" layoutInCell="1" hidden="0" allowOverlap="1">
            <wp:simplePos x="0" y="0"/>
            <wp:positionH relativeFrom="column">
              <wp:posOffset>5391150</wp:posOffset>
            </wp:positionH>
            <wp:positionV relativeFrom="paragraph">
              <wp:posOffset>0</wp:posOffset>
            </wp:positionV>
            <wp:extent cx="1104900" cy="11049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4900" cy="1104900"/>
                    </a:xfrm>
                    <a:prstGeom prst="rect">
                      <a:avLst/>
                    </a:prstGeom>
                    <a:ln/>
                  </pic:spPr>
                </pic:pic>
              </a:graphicData>
            </a:graphic>
          </wp:anchor>
        </w:drawing>
      </w:r>
      <w:r>
        <w:rPr>
          <w:noProof/>
        </w:rPr>
        <w:drawing>
          <wp:anchor distT="0" distB="0" distL="0" distR="0" simplePos="0" relativeHeight="251658240" behindDoc="0" locked="0" layoutInCell="1" hidden="0" allowOverlap="1">
            <wp:simplePos x="0" y="0"/>
            <wp:positionH relativeFrom="column">
              <wp:posOffset>-589915</wp:posOffset>
            </wp:positionH>
            <wp:positionV relativeFrom="paragraph">
              <wp:posOffset>0</wp:posOffset>
            </wp:positionV>
            <wp:extent cx="1104900" cy="11049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4900" cy="1104900"/>
                    </a:xfrm>
                    <a:prstGeom prst="rect">
                      <a:avLst/>
                    </a:prstGeom>
                    <a:ln/>
                  </pic:spPr>
                </pic:pic>
              </a:graphicData>
            </a:graphic>
          </wp:anchor>
        </w:drawing>
      </w:r>
      <w:r w:rsidR="00141E8D">
        <w:rPr>
          <w:rFonts w:ascii="Arial Narrow" w:eastAsia="Arial Narrow" w:hAnsi="Arial Narrow" w:cs="Arial Narrow"/>
          <w:b/>
        </w:rPr>
        <w:t>2019</w:t>
      </w:r>
      <w:r w:rsidR="002F53B6">
        <w:rPr>
          <w:rFonts w:ascii="Arial Narrow" w:eastAsia="Arial Narrow" w:hAnsi="Arial Narrow" w:cs="Arial Narrow"/>
          <w:b/>
        </w:rPr>
        <w:t>-20</w:t>
      </w:r>
      <w:bookmarkStart w:id="0" w:name="_gjdgxs" w:colFirst="0" w:colLast="0"/>
      <w:bookmarkEnd w:id="0"/>
      <w:r w:rsidR="00141E8D">
        <w:rPr>
          <w:rFonts w:ascii="Arial Narrow" w:eastAsia="Arial Narrow" w:hAnsi="Arial Narrow" w:cs="Arial Narrow"/>
          <w:b/>
        </w:rPr>
        <w:t>20</w:t>
      </w:r>
    </w:p>
    <w:p w:rsidR="00DE0634" w:rsidRDefault="00DE0634" w:rsidP="00DE0634">
      <w:pPr>
        <w:jc w:val="center"/>
        <w:rPr>
          <w:rFonts w:ascii="Arial Narrow" w:eastAsia="Arial Narrow" w:hAnsi="Arial Narrow" w:cs="Arial Narrow"/>
        </w:rPr>
      </w:pPr>
      <w:r>
        <w:rPr>
          <w:rFonts w:ascii="Arial Narrow" w:eastAsia="Arial Narrow" w:hAnsi="Arial Narrow" w:cs="Arial Narrow"/>
          <w:b/>
        </w:rPr>
        <w:t>P-AP Biology Policies &amp; Procedures</w:t>
      </w:r>
    </w:p>
    <w:p w:rsidR="00FE2350" w:rsidRDefault="002F53B6" w:rsidP="00FE2350">
      <w:pPr>
        <w:jc w:val="center"/>
        <w:rPr>
          <w:rFonts w:ascii="Arial Narrow" w:eastAsia="Arial Narrow" w:hAnsi="Arial Narrow" w:cs="Arial Narrow"/>
        </w:rPr>
      </w:pPr>
      <w:r>
        <w:rPr>
          <w:rFonts w:ascii="Arial Narrow" w:eastAsia="Arial Narrow" w:hAnsi="Arial Narrow" w:cs="Arial Narrow"/>
        </w:rPr>
        <w:t xml:space="preserve"> </w:t>
      </w:r>
      <w:hyperlink r:id="rId9" w:history="1">
        <w:r w:rsidR="00FE2350" w:rsidRPr="00CA4517">
          <w:rPr>
            <w:rStyle w:val="Hyperlink"/>
            <w:rFonts w:ascii="Arial Narrow" w:eastAsia="Arial Narrow" w:hAnsi="Arial Narrow" w:cs="Arial Narrow"/>
            <w:highlight w:val="yellow"/>
          </w:rPr>
          <w:t>www.gottsbio.weebly.com</w:t>
        </w:r>
      </w:hyperlink>
    </w:p>
    <w:p w:rsidR="00FE2350" w:rsidRPr="00722BAD" w:rsidRDefault="00FE2350" w:rsidP="00722BAD">
      <w:pPr>
        <w:jc w:val="center"/>
        <w:rPr>
          <w:rFonts w:ascii="Arial Narrow" w:eastAsia="Arial Narrow" w:hAnsi="Arial Narrow" w:cs="Arial Narrow"/>
        </w:rPr>
      </w:pPr>
    </w:p>
    <w:p w:rsidR="00E07954" w:rsidRDefault="002F53B6">
      <w:pPr>
        <w:rPr>
          <w:rFonts w:ascii="Arial Narrow" w:eastAsia="Arial Narrow" w:hAnsi="Arial Narrow" w:cs="Arial Narrow"/>
          <w:sz w:val="22"/>
          <w:szCs w:val="22"/>
        </w:rPr>
      </w:pPr>
      <w:r>
        <w:rPr>
          <w:rFonts w:ascii="Arial Narrow" w:eastAsia="Arial Narrow" w:hAnsi="Arial Narrow" w:cs="Arial Narrow"/>
          <w:b/>
          <w:sz w:val="22"/>
          <w:szCs w:val="22"/>
          <w:u w:val="single"/>
        </w:rPr>
        <w:t>Classroom Expectations</w:t>
      </w:r>
      <w:r>
        <w:rPr>
          <w:rFonts w:ascii="Arial Narrow" w:eastAsia="Arial Narrow" w:hAnsi="Arial Narrow" w:cs="Arial Narrow"/>
          <w:sz w:val="22"/>
          <w:szCs w:val="22"/>
        </w:rPr>
        <w:t>: In addition to the guidelines set forth in the Northside Independent School District Student Code of Conduct, all students are expected to adhere to the following:</w:t>
      </w:r>
    </w:p>
    <w:p w:rsidR="00E07954" w:rsidRDefault="00E07954">
      <w:pPr>
        <w:rPr>
          <w:rFonts w:ascii="Arial Narrow" w:eastAsia="Arial Narrow" w:hAnsi="Arial Narrow" w:cs="Arial Narrow"/>
          <w:sz w:val="22"/>
          <w:szCs w:val="22"/>
        </w:rPr>
      </w:pPr>
    </w:p>
    <w:p w:rsidR="00E07954" w:rsidRDefault="002F53B6">
      <w:pPr>
        <w:numPr>
          <w:ilvl w:val="0"/>
          <w:numId w:val="2"/>
        </w:numPr>
        <w:rPr>
          <w:rFonts w:ascii="Arial Narrow" w:eastAsia="Arial Narrow" w:hAnsi="Arial Narrow" w:cs="Arial Narrow"/>
          <w:sz w:val="22"/>
          <w:szCs w:val="22"/>
        </w:rPr>
      </w:pPr>
      <w:r>
        <w:rPr>
          <w:rFonts w:ascii="Arial Narrow" w:eastAsia="Arial Narrow" w:hAnsi="Arial Narrow" w:cs="Arial Narrow"/>
          <w:i/>
          <w:sz w:val="22"/>
          <w:szCs w:val="22"/>
        </w:rPr>
        <w:t>Be prompt</w:t>
      </w:r>
    </w:p>
    <w:p w:rsidR="00E07954" w:rsidRDefault="002F53B6">
      <w:pPr>
        <w:ind w:left="720" w:firstLine="720"/>
        <w:rPr>
          <w:rFonts w:ascii="Arial Narrow" w:eastAsia="Arial Narrow" w:hAnsi="Arial Narrow" w:cs="Arial Narrow"/>
          <w:sz w:val="22"/>
          <w:szCs w:val="22"/>
        </w:rPr>
      </w:pPr>
      <w:r>
        <w:rPr>
          <w:rFonts w:ascii="Arial Narrow" w:eastAsia="Arial Narrow" w:hAnsi="Arial Narrow" w:cs="Arial Narrow"/>
          <w:sz w:val="22"/>
          <w:szCs w:val="22"/>
        </w:rPr>
        <w:t>Students are to be in their assigned seat when the bell rings.</w:t>
      </w:r>
    </w:p>
    <w:p w:rsidR="00E07954" w:rsidRDefault="002F53B6">
      <w:pPr>
        <w:numPr>
          <w:ilvl w:val="0"/>
          <w:numId w:val="2"/>
        </w:numPr>
        <w:rPr>
          <w:rFonts w:ascii="Arial Narrow" w:eastAsia="Arial Narrow" w:hAnsi="Arial Narrow" w:cs="Arial Narrow"/>
          <w:sz w:val="22"/>
          <w:szCs w:val="22"/>
        </w:rPr>
      </w:pPr>
      <w:r>
        <w:rPr>
          <w:rFonts w:ascii="Arial Narrow" w:eastAsia="Arial Narrow" w:hAnsi="Arial Narrow" w:cs="Arial Narrow"/>
          <w:i/>
          <w:sz w:val="22"/>
          <w:szCs w:val="22"/>
        </w:rPr>
        <w:t>Be prepared</w:t>
      </w:r>
    </w:p>
    <w:p w:rsidR="00E07954" w:rsidRDefault="002F53B6">
      <w:pPr>
        <w:rPr>
          <w:rFonts w:ascii="Arial Narrow" w:eastAsia="Arial Narrow" w:hAnsi="Arial Narrow" w:cs="Arial Narrow"/>
          <w:sz w:val="22"/>
          <w:szCs w:val="22"/>
        </w:rPr>
      </w:pPr>
      <w:r>
        <w:rPr>
          <w:rFonts w:ascii="Arial Narrow" w:eastAsia="Arial Narrow" w:hAnsi="Arial Narrow" w:cs="Arial Narrow"/>
          <w:sz w:val="22"/>
          <w:szCs w:val="22"/>
        </w:rPr>
        <w:t xml:space="preserve">                             Students must bring their materials to class every day. </w:t>
      </w:r>
    </w:p>
    <w:p w:rsidR="00E07954" w:rsidRDefault="002F53B6">
      <w:pPr>
        <w:numPr>
          <w:ilvl w:val="0"/>
          <w:numId w:val="2"/>
        </w:numPr>
        <w:rPr>
          <w:rFonts w:ascii="Arial Narrow" w:eastAsia="Arial Narrow" w:hAnsi="Arial Narrow" w:cs="Arial Narrow"/>
          <w:sz w:val="22"/>
          <w:szCs w:val="22"/>
        </w:rPr>
      </w:pPr>
      <w:r>
        <w:rPr>
          <w:rFonts w:ascii="Arial Narrow" w:eastAsia="Arial Narrow" w:hAnsi="Arial Narrow" w:cs="Arial Narrow"/>
          <w:i/>
          <w:sz w:val="22"/>
          <w:szCs w:val="22"/>
        </w:rPr>
        <w:t>Be respectful</w:t>
      </w:r>
    </w:p>
    <w:p w:rsidR="00E07954" w:rsidRDefault="002F53B6">
      <w:pPr>
        <w:rPr>
          <w:rFonts w:ascii="Arial Narrow" w:eastAsia="Arial Narrow" w:hAnsi="Arial Narrow" w:cs="Arial Narrow"/>
          <w:sz w:val="22"/>
          <w:szCs w:val="22"/>
        </w:rPr>
      </w:pPr>
      <w:r>
        <w:rPr>
          <w:rFonts w:ascii="Arial Narrow" w:eastAsia="Arial Narrow" w:hAnsi="Arial Narrow" w:cs="Arial Narrow"/>
          <w:sz w:val="22"/>
          <w:szCs w:val="22"/>
        </w:rPr>
        <w:t xml:space="preserve">                             Student must be polite of mindful of the teacher and classmates at all times.  Students must refrain </w:t>
      </w:r>
    </w:p>
    <w:p w:rsidR="00E07954" w:rsidRPr="001469D3" w:rsidRDefault="002F53B6">
      <w:pPr>
        <w:rPr>
          <w:rFonts w:ascii="Arial Narrow" w:eastAsia="Arial Narrow" w:hAnsi="Arial Narrow" w:cs="Arial Narrow"/>
          <w:sz w:val="22"/>
          <w:szCs w:val="22"/>
        </w:rPr>
      </w:pPr>
      <w:r>
        <w:rPr>
          <w:rFonts w:ascii="Arial Narrow" w:eastAsia="Arial Narrow" w:hAnsi="Arial Narrow" w:cs="Arial Narrow"/>
          <w:sz w:val="22"/>
          <w:szCs w:val="22"/>
        </w:rPr>
        <w:t xml:space="preserve">                             </w:t>
      </w:r>
      <w:proofErr w:type="gramStart"/>
      <w:r>
        <w:rPr>
          <w:rFonts w:ascii="Arial Narrow" w:eastAsia="Arial Narrow" w:hAnsi="Arial Narrow" w:cs="Arial Narrow"/>
          <w:sz w:val="22"/>
          <w:szCs w:val="22"/>
        </w:rPr>
        <w:t>from</w:t>
      </w:r>
      <w:proofErr w:type="gramEnd"/>
      <w:r>
        <w:rPr>
          <w:rFonts w:ascii="Arial Narrow" w:eastAsia="Arial Narrow" w:hAnsi="Arial Narrow" w:cs="Arial Narrow"/>
          <w:sz w:val="22"/>
          <w:szCs w:val="22"/>
        </w:rPr>
        <w:t xml:space="preserve"> causing distractions and interruptions while the teacher is instructing.</w:t>
      </w:r>
    </w:p>
    <w:p w:rsidR="00E07954" w:rsidRDefault="002F53B6">
      <w:pPr>
        <w:rPr>
          <w:rFonts w:ascii="Arial Narrow" w:eastAsia="Arial Narrow" w:hAnsi="Arial Narrow" w:cs="Arial Narrow"/>
          <w:sz w:val="22"/>
          <w:szCs w:val="22"/>
        </w:rPr>
      </w:pPr>
      <w:r>
        <w:rPr>
          <w:rFonts w:ascii="Arial Narrow" w:eastAsia="Arial Narrow" w:hAnsi="Arial Narrow" w:cs="Arial Narrow"/>
          <w:b/>
          <w:sz w:val="22"/>
          <w:szCs w:val="22"/>
          <w:u w:val="single"/>
        </w:rPr>
        <w:t>Materials</w:t>
      </w:r>
      <w:r>
        <w:rPr>
          <w:rFonts w:ascii="Arial Narrow" w:eastAsia="Arial Narrow" w:hAnsi="Arial Narrow" w:cs="Arial Narrow"/>
          <w:b/>
          <w:sz w:val="22"/>
          <w:szCs w:val="22"/>
        </w:rPr>
        <w:t>:</w:t>
      </w:r>
    </w:p>
    <w:p w:rsidR="00E07954" w:rsidRDefault="002F53B6">
      <w:pPr>
        <w:ind w:left="720"/>
        <w:rPr>
          <w:rFonts w:ascii="Arial Narrow" w:eastAsia="Arial Narrow" w:hAnsi="Arial Narrow" w:cs="Arial Narrow"/>
          <w:sz w:val="22"/>
          <w:szCs w:val="22"/>
        </w:rPr>
      </w:pPr>
      <w:r>
        <w:rPr>
          <w:rFonts w:ascii="Arial Narrow" w:eastAsia="Arial Narrow" w:hAnsi="Arial Narrow" w:cs="Arial Narrow"/>
          <w:sz w:val="22"/>
          <w:szCs w:val="22"/>
        </w:rPr>
        <w:t>Students will need one three-ring binder (2-3 inch minimum), 1 ream of printer paper, pens, (bla</w:t>
      </w:r>
      <w:r w:rsidR="001469D3">
        <w:rPr>
          <w:rFonts w:ascii="Arial Narrow" w:eastAsia="Arial Narrow" w:hAnsi="Arial Narrow" w:cs="Arial Narrow"/>
          <w:sz w:val="22"/>
          <w:szCs w:val="22"/>
        </w:rPr>
        <w:t xml:space="preserve">ck or blue only), and pencils.  </w:t>
      </w:r>
      <w:r w:rsidR="001469D3" w:rsidRPr="001469D3">
        <w:rPr>
          <w:rFonts w:ascii="Arial Narrow" w:eastAsia="Arial Narrow" w:hAnsi="Arial Narrow" w:cs="Arial Narrow"/>
          <w:b/>
          <w:sz w:val="22"/>
          <w:szCs w:val="22"/>
        </w:rPr>
        <w:t>Please refer to attached school supply list</w:t>
      </w:r>
      <w:r w:rsidR="001469D3">
        <w:rPr>
          <w:rFonts w:ascii="Arial Narrow" w:eastAsia="Arial Narrow" w:hAnsi="Arial Narrow" w:cs="Arial Narrow"/>
          <w:sz w:val="22"/>
          <w:szCs w:val="22"/>
        </w:rPr>
        <w:t>.</w:t>
      </w:r>
    </w:p>
    <w:p w:rsidR="00E07954" w:rsidRDefault="00E07954">
      <w:pPr>
        <w:ind w:left="720"/>
        <w:rPr>
          <w:rFonts w:ascii="Arial Narrow" w:eastAsia="Arial Narrow" w:hAnsi="Arial Narrow" w:cs="Arial Narrow"/>
          <w:sz w:val="22"/>
          <w:szCs w:val="22"/>
        </w:rPr>
      </w:pPr>
    </w:p>
    <w:p w:rsidR="00E07954" w:rsidRDefault="002F53B6">
      <w:pPr>
        <w:rPr>
          <w:rFonts w:ascii="Arial Narrow" w:eastAsia="Arial Narrow" w:hAnsi="Arial Narrow" w:cs="Arial Narrow"/>
          <w:sz w:val="22"/>
          <w:szCs w:val="22"/>
        </w:rPr>
      </w:pPr>
      <w:r>
        <w:rPr>
          <w:rFonts w:ascii="Arial Narrow" w:eastAsia="Arial Narrow" w:hAnsi="Arial Narrow" w:cs="Arial Narrow"/>
          <w:b/>
          <w:sz w:val="22"/>
          <w:szCs w:val="22"/>
          <w:u w:val="single"/>
        </w:rPr>
        <w:t>Grading Procedures</w:t>
      </w:r>
      <w:r>
        <w:rPr>
          <w:rFonts w:ascii="Arial Narrow" w:eastAsia="Arial Narrow" w:hAnsi="Arial Narrow" w:cs="Arial Narrow"/>
          <w:b/>
          <w:sz w:val="22"/>
          <w:szCs w:val="22"/>
        </w:rPr>
        <w:t>:</w:t>
      </w:r>
    </w:p>
    <w:p w:rsidR="00E07954" w:rsidRDefault="002F53B6">
      <w:pPr>
        <w:numPr>
          <w:ilvl w:val="0"/>
          <w:numId w:val="3"/>
        </w:numPr>
        <w:rPr>
          <w:sz w:val="22"/>
          <w:szCs w:val="22"/>
        </w:rPr>
      </w:pPr>
      <w:r>
        <w:rPr>
          <w:rFonts w:ascii="Arial Narrow" w:eastAsia="Arial Narrow" w:hAnsi="Arial Narrow" w:cs="Arial Narrow"/>
          <w:sz w:val="22"/>
          <w:szCs w:val="22"/>
        </w:rPr>
        <w:t xml:space="preserve">Labs &amp; Projects - </w:t>
      </w:r>
      <w:r>
        <w:rPr>
          <w:rFonts w:ascii="Arial Narrow" w:eastAsia="Arial Narrow" w:hAnsi="Arial Narrow" w:cs="Arial Narrow"/>
          <w:b/>
          <w:sz w:val="22"/>
          <w:szCs w:val="22"/>
        </w:rPr>
        <w:t>40%</w:t>
      </w:r>
    </w:p>
    <w:p w:rsidR="00E07954" w:rsidRDefault="002F53B6">
      <w:pPr>
        <w:numPr>
          <w:ilvl w:val="0"/>
          <w:numId w:val="3"/>
        </w:numPr>
        <w:rPr>
          <w:sz w:val="22"/>
          <w:szCs w:val="22"/>
        </w:rPr>
      </w:pPr>
      <w:r>
        <w:rPr>
          <w:rFonts w:ascii="Arial Narrow" w:eastAsia="Arial Narrow" w:hAnsi="Arial Narrow" w:cs="Arial Narrow"/>
          <w:sz w:val="22"/>
          <w:szCs w:val="22"/>
        </w:rPr>
        <w:t xml:space="preserve">Test &amp; Quizzes - </w:t>
      </w:r>
      <w:r>
        <w:rPr>
          <w:rFonts w:ascii="Arial Narrow" w:eastAsia="Arial Narrow" w:hAnsi="Arial Narrow" w:cs="Arial Narrow"/>
          <w:b/>
          <w:sz w:val="22"/>
          <w:szCs w:val="22"/>
        </w:rPr>
        <w:t>40%</w:t>
      </w:r>
    </w:p>
    <w:p w:rsidR="00E07954" w:rsidRDefault="002F53B6">
      <w:pPr>
        <w:numPr>
          <w:ilvl w:val="0"/>
          <w:numId w:val="3"/>
        </w:numPr>
        <w:rPr>
          <w:sz w:val="22"/>
          <w:szCs w:val="22"/>
        </w:rPr>
      </w:pPr>
      <w:r>
        <w:rPr>
          <w:rFonts w:ascii="Arial Narrow" w:eastAsia="Arial Narrow" w:hAnsi="Arial Narrow" w:cs="Arial Narrow"/>
          <w:sz w:val="22"/>
          <w:szCs w:val="22"/>
        </w:rPr>
        <w:t xml:space="preserve">Daily Work - </w:t>
      </w:r>
      <w:r>
        <w:rPr>
          <w:rFonts w:ascii="Arial Narrow" w:eastAsia="Arial Narrow" w:hAnsi="Arial Narrow" w:cs="Arial Narrow"/>
          <w:b/>
          <w:sz w:val="22"/>
          <w:szCs w:val="22"/>
        </w:rPr>
        <w:t>20%</w:t>
      </w:r>
    </w:p>
    <w:p w:rsidR="00E07954" w:rsidRDefault="00E07954">
      <w:pPr>
        <w:rPr>
          <w:rFonts w:ascii="Arial Narrow" w:eastAsia="Arial Narrow" w:hAnsi="Arial Narrow" w:cs="Arial Narrow"/>
          <w:sz w:val="22"/>
          <w:szCs w:val="22"/>
        </w:rPr>
      </w:pPr>
    </w:p>
    <w:p w:rsidR="00E07954" w:rsidRDefault="002F53B6">
      <w:pPr>
        <w:rPr>
          <w:rFonts w:ascii="Arial Narrow" w:eastAsia="Arial Narrow" w:hAnsi="Arial Narrow" w:cs="Arial Narrow"/>
          <w:sz w:val="22"/>
          <w:szCs w:val="22"/>
        </w:rPr>
      </w:pPr>
      <w:r>
        <w:rPr>
          <w:rFonts w:ascii="Arial Narrow" w:eastAsia="Arial Narrow" w:hAnsi="Arial Narrow" w:cs="Arial Narrow"/>
          <w:b/>
          <w:sz w:val="22"/>
          <w:szCs w:val="22"/>
          <w:u w:val="single"/>
        </w:rPr>
        <w:t>Make-up/Late Work</w:t>
      </w:r>
      <w:r>
        <w:rPr>
          <w:rFonts w:ascii="Arial Narrow" w:eastAsia="Arial Narrow" w:hAnsi="Arial Narrow" w:cs="Arial Narrow"/>
          <w:sz w:val="22"/>
          <w:szCs w:val="22"/>
        </w:rPr>
        <w:t>:</w:t>
      </w:r>
    </w:p>
    <w:p w:rsidR="00E07954" w:rsidRDefault="002F53B6">
      <w:pPr>
        <w:numPr>
          <w:ilvl w:val="0"/>
          <w:numId w:val="1"/>
        </w:numPr>
        <w:rPr>
          <w:rFonts w:ascii="Arial Narrow" w:eastAsia="Arial Narrow" w:hAnsi="Arial Narrow" w:cs="Arial Narrow"/>
          <w:sz w:val="22"/>
          <w:szCs w:val="22"/>
        </w:rPr>
      </w:pPr>
      <w:r>
        <w:rPr>
          <w:rFonts w:ascii="Arial Narrow" w:eastAsia="Arial Narrow" w:hAnsi="Arial Narrow" w:cs="Arial Narrow"/>
          <w:b/>
          <w:sz w:val="22"/>
          <w:szCs w:val="22"/>
        </w:rPr>
        <w:t xml:space="preserve">Labs </w:t>
      </w:r>
      <w:r>
        <w:rPr>
          <w:rFonts w:ascii="Arial Narrow" w:eastAsia="Arial Narrow" w:hAnsi="Arial Narrow" w:cs="Arial Narrow"/>
          <w:sz w:val="22"/>
          <w:szCs w:val="22"/>
        </w:rPr>
        <w:t xml:space="preserve">- Due to scheduling of materials, students need to make up the lab the week that it was done in class. </w:t>
      </w:r>
      <w:r>
        <w:rPr>
          <w:rFonts w:ascii="Arial Narrow" w:eastAsia="Arial Narrow" w:hAnsi="Arial Narrow" w:cs="Arial Narrow"/>
          <w:b/>
          <w:i/>
          <w:sz w:val="22"/>
          <w:szCs w:val="22"/>
        </w:rPr>
        <w:t>Students must make arrangements with the teacher</w:t>
      </w:r>
      <w:r>
        <w:rPr>
          <w:rFonts w:ascii="Arial Narrow" w:eastAsia="Arial Narrow" w:hAnsi="Arial Narrow" w:cs="Arial Narrow"/>
          <w:b/>
          <w:sz w:val="22"/>
          <w:szCs w:val="22"/>
        </w:rPr>
        <w:t>.</w:t>
      </w:r>
    </w:p>
    <w:p w:rsidR="00E07954" w:rsidRDefault="002F53B6">
      <w:pPr>
        <w:numPr>
          <w:ilvl w:val="0"/>
          <w:numId w:val="1"/>
        </w:numPr>
        <w:rPr>
          <w:rFonts w:ascii="Arial Narrow" w:eastAsia="Arial Narrow" w:hAnsi="Arial Narrow" w:cs="Arial Narrow"/>
          <w:sz w:val="22"/>
          <w:szCs w:val="22"/>
        </w:rPr>
      </w:pPr>
      <w:r>
        <w:rPr>
          <w:rFonts w:ascii="Arial Narrow" w:eastAsia="Arial Narrow" w:hAnsi="Arial Narrow" w:cs="Arial Narrow"/>
          <w:b/>
          <w:sz w:val="22"/>
          <w:szCs w:val="22"/>
        </w:rPr>
        <w:t xml:space="preserve">Tests </w:t>
      </w:r>
      <w:r>
        <w:rPr>
          <w:rFonts w:ascii="Arial Narrow" w:eastAsia="Arial Narrow" w:hAnsi="Arial Narrow" w:cs="Arial Narrow"/>
          <w:sz w:val="22"/>
          <w:szCs w:val="22"/>
        </w:rPr>
        <w:t xml:space="preserve">- Students will have </w:t>
      </w:r>
      <w:r>
        <w:rPr>
          <w:rFonts w:ascii="Arial Narrow" w:eastAsia="Arial Narrow" w:hAnsi="Arial Narrow" w:cs="Arial Narrow"/>
          <w:b/>
          <w:sz w:val="22"/>
          <w:szCs w:val="22"/>
        </w:rPr>
        <w:t xml:space="preserve">one </w:t>
      </w:r>
      <w:r>
        <w:rPr>
          <w:rFonts w:ascii="Arial Narrow" w:eastAsia="Arial Narrow" w:hAnsi="Arial Narrow" w:cs="Arial Narrow"/>
          <w:sz w:val="22"/>
          <w:szCs w:val="22"/>
        </w:rPr>
        <w:t>day after their return to make up missed test.</w:t>
      </w:r>
    </w:p>
    <w:p w:rsidR="00E07954" w:rsidRDefault="002F53B6">
      <w:pPr>
        <w:numPr>
          <w:ilvl w:val="0"/>
          <w:numId w:val="1"/>
        </w:numPr>
        <w:rPr>
          <w:rFonts w:ascii="Arial Narrow" w:eastAsia="Arial Narrow" w:hAnsi="Arial Narrow" w:cs="Arial Narrow"/>
          <w:sz w:val="22"/>
          <w:szCs w:val="22"/>
        </w:rPr>
      </w:pPr>
      <w:r>
        <w:rPr>
          <w:rFonts w:ascii="Arial Narrow" w:eastAsia="Arial Narrow" w:hAnsi="Arial Narrow" w:cs="Arial Narrow"/>
          <w:b/>
          <w:sz w:val="22"/>
          <w:szCs w:val="22"/>
        </w:rPr>
        <w:t xml:space="preserve">Daily Work </w:t>
      </w:r>
      <w:r>
        <w:rPr>
          <w:rFonts w:ascii="Arial Narrow" w:eastAsia="Arial Narrow" w:hAnsi="Arial Narrow" w:cs="Arial Narrow"/>
          <w:sz w:val="22"/>
          <w:szCs w:val="22"/>
        </w:rPr>
        <w:t xml:space="preserve">- Students will be allowed </w:t>
      </w:r>
      <w:r>
        <w:rPr>
          <w:rFonts w:ascii="Arial Narrow" w:eastAsia="Arial Narrow" w:hAnsi="Arial Narrow" w:cs="Arial Narrow"/>
          <w:b/>
          <w:sz w:val="22"/>
          <w:szCs w:val="22"/>
        </w:rPr>
        <w:t>one</w:t>
      </w:r>
      <w:r>
        <w:rPr>
          <w:rFonts w:ascii="Arial Narrow" w:eastAsia="Arial Narrow" w:hAnsi="Arial Narrow" w:cs="Arial Narrow"/>
          <w:sz w:val="22"/>
          <w:szCs w:val="22"/>
        </w:rPr>
        <w:t xml:space="preserve"> day for each day absent. Students may need to come to tutoring in order to better grasp the missed concept.</w:t>
      </w:r>
    </w:p>
    <w:p w:rsidR="00E07954" w:rsidRDefault="002F53B6" w:rsidP="00E60739">
      <w:pPr>
        <w:ind w:left="720"/>
        <w:rPr>
          <w:rFonts w:ascii="Arial Narrow" w:eastAsia="Arial Narrow" w:hAnsi="Arial Narrow" w:cs="Arial Narrow"/>
          <w:sz w:val="22"/>
          <w:szCs w:val="22"/>
        </w:rPr>
      </w:pPr>
      <w:r>
        <w:rPr>
          <w:rFonts w:ascii="Arial Narrow" w:eastAsia="Arial Narrow" w:hAnsi="Arial Narrow" w:cs="Arial Narrow"/>
          <w:b/>
          <w:sz w:val="22"/>
          <w:szCs w:val="22"/>
        </w:rPr>
        <w:t>Late Work</w:t>
      </w:r>
      <w:r>
        <w:rPr>
          <w:rFonts w:ascii="Arial Narrow" w:eastAsia="Arial Narrow" w:hAnsi="Arial Narrow" w:cs="Arial Narrow"/>
          <w:sz w:val="22"/>
          <w:szCs w:val="22"/>
        </w:rPr>
        <w:t xml:space="preserve"> - </w:t>
      </w:r>
      <w:r w:rsidR="00E60739">
        <w:rPr>
          <w:rFonts w:ascii="Arial Narrow" w:eastAsia="Arial Narrow" w:hAnsi="Arial Narrow" w:cs="Arial Narrow"/>
          <w:sz w:val="22"/>
          <w:szCs w:val="22"/>
        </w:rPr>
        <w:t xml:space="preserve">You will be deducted </w:t>
      </w:r>
      <w:r w:rsidR="00E60739" w:rsidRPr="002A329D">
        <w:rPr>
          <w:rFonts w:ascii="Arial Narrow" w:eastAsia="Arial Narrow" w:hAnsi="Arial Narrow" w:cs="Arial Narrow"/>
          <w:b/>
          <w:sz w:val="22"/>
          <w:szCs w:val="22"/>
        </w:rPr>
        <w:t>15pts/day</w:t>
      </w:r>
      <w:r w:rsidR="00E60739">
        <w:rPr>
          <w:rFonts w:ascii="Arial Narrow" w:eastAsia="Arial Narrow" w:hAnsi="Arial Narrow" w:cs="Arial Narrow"/>
          <w:sz w:val="22"/>
          <w:szCs w:val="22"/>
        </w:rPr>
        <w:t>; no late work will be accepted after the second day.  If work is not turned in when called for by the teacher—e.g., Points will be deducted if student turns assignment in at the end of the period.</w:t>
      </w:r>
    </w:p>
    <w:p w:rsidR="00E07954" w:rsidRDefault="00E07954">
      <w:pPr>
        <w:rPr>
          <w:rFonts w:ascii="Arial Narrow" w:eastAsia="Arial Narrow" w:hAnsi="Arial Narrow" w:cs="Arial Narrow"/>
          <w:sz w:val="22"/>
          <w:szCs w:val="22"/>
        </w:rPr>
      </w:pPr>
    </w:p>
    <w:p w:rsidR="00E07954" w:rsidRPr="00CA4517" w:rsidRDefault="002F53B6">
      <w:pPr>
        <w:rPr>
          <w:rFonts w:ascii="Arial Narrow" w:eastAsia="Arial Narrow" w:hAnsi="Arial Narrow" w:cs="Arial Narrow"/>
          <w:b/>
          <w:sz w:val="22"/>
          <w:szCs w:val="22"/>
          <w:highlight w:val="yellow"/>
          <w:u w:val="single"/>
        </w:rPr>
      </w:pPr>
      <w:r w:rsidRPr="00CA4517">
        <w:rPr>
          <w:rFonts w:ascii="Arial Narrow" w:eastAsia="Arial Narrow" w:hAnsi="Arial Narrow" w:cs="Arial Narrow"/>
          <w:b/>
          <w:sz w:val="22"/>
          <w:szCs w:val="22"/>
          <w:highlight w:val="yellow"/>
          <w:u w:val="single"/>
        </w:rPr>
        <w:t>Parent Conferences:</w:t>
      </w:r>
    </w:p>
    <w:p w:rsidR="00E07954" w:rsidRPr="00CA4517" w:rsidRDefault="002F53B6">
      <w:pPr>
        <w:rPr>
          <w:rFonts w:ascii="Arial Narrow" w:eastAsia="Arial Narrow" w:hAnsi="Arial Narrow" w:cs="Arial Narrow"/>
          <w:sz w:val="22"/>
          <w:szCs w:val="22"/>
          <w:highlight w:val="yellow"/>
        </w:rPr>
      </w:pPr>
      <w:r w:rsidRPr="00CA4517">
        <w:rPr>
          <w:rFonts w:ascii="Arial Narrow" w:eastAsia="Arial Narrow" w:hAnsi="Arial Narrow" w:cs="Arial Narrow"/>
          <w:sz w:val="22"/>
          <w:szCs w:val="22"/>
          <w:highlight w:val="yellow"/>
        </w:rPr>
        <w:t>M</w:t>
      </w:r>
      <w:r w:rsidR="001469D3" w:rsidRPr="00CA4517">
        <w:rPr>
          <w:rFonts w:ascii="Arial Narrow" w:eastAsia="Arial Narrow" w:hAnsi="Arial Narrow" w:cs="Arial Narrow"/>
          <w:sz w:val="22"/>
          <w:szCs w:val="22"/>
          <w:highlight w:val="yellow"/>
        </w:rPr>
        <w:t>y conference is 8th period (3:27</w:t>
      </w:r>
      <w:r w:rsidRPr="00CA4517">
        <w:rPr>
          <w:rFonts w:ascii="Arial Narrow" w:eastAsia="Arial Narrow" w:hAnsi="Arial Narrow" w:cs="Arial Narrow"/>
          <w:sz w:val="22"/>
          <w:szCs w:val="22"/>
          <w:highlight w:val="yellow"/>
        </w:rPr>
        <w:t>-4:15pm) feel free to email me to schedule a conference.</w:t>
      </w:r>
    </w:p>
    <w:p w:rsidR="00E07954" w:rsidRPr="00CA4517" w:rsidRDefault="002F53B6">
      <w:pPr>
        <w:ind w:firstLine="720"/>
        <w:rPr>
          <w:rFonts w:ascii="Arial Narrow" w:eastAsia="Arial Narrow" w:hAnsi="Arial Narrow" w:cs="Arial Narrow"/>
          <w:sz w:val="22"/>
          <w:szCs w:val="22"/>
          <w:highlight w:val="yellow"/>
        </w:rPr>
      </w:pPr>
      <w:r w:rsidRPr="00CA4517">
        <w:rPr>
          <w:rFonts w:ascii="Arial Narrow" w:eastAsia="Arial Narrow" w:hAnsi="Arial Narrow" w:cs="Arial Narrow"/>
          <w:b/>
          <w:sz w:val="22"/>
          <w:szCs w:val="22"/>
          <w:highlight w:val="yellow"/>
        </w:rPr>
        <w:t>Email</w:t>
      </w:r>
      <w:r w:rsidRPr="00CA4517">
        <w:rPr>
          <w:rFonts w:ascii="Arial Narrow" w:eastAsia="Arial Narrow" w:hAnsi="Arial Narrow" w:cs="Arial Narrow"/>
          <w:sz w:val="22"/>
          <w:szCs w:val="22"/>
          <w:highlight w:val="yellow"/>
        </w:rPr>
        <w:t xml:space="preserve">: </w:t>
      </w:r>
      <w:r w:rsidR="001469D3" w:rsidRPr="00CA4517">
        <w:rPr>
          <w:rFonts w:ascii="Arial Narrow" w:eastAsia="Arial Narrow" w:hAnsi="Arial Narrow" w:cs="Arial Narrow"/>
          <w:sz w:val="22"/>
          <w:szCs w:val="22"/>
          <w:highlight w:val="yellow"/>
        </w:rPr>
        <w:t>thania.gottschalk</w:t>
      </w:r>
      <w:r w:rsidRPr="00CA4517">
        <w:rPr>
          <w:rFonts w:ascii="Arial Narrow" w:eastAsia="Arial Narrow" w:hAnsi="Arial Narrow" w:cs="Arial Narrow"/>
          <w:sz w:val="22"/>
          <w:szCs w:val="22"/>
          <w:highlight w:val="yellow"/>
        </w:rPr>
        <w:t>@nisd.net</w:t>
      </w:r>
      <w:r w:rsidRPr="00CA4517">
        <w:rPr>
          <w:rFonts w:ascii="Arial Narrow" w:eastAsia="Arial Narrow" w:hAnsi="Arial Narrow" w:cs="Arial Narrow"/>
          <w:b/>
          <w:highlight w:val="yellow"/>
        </w:rPr>
        <w:t xml:space="preserve"> </w:t>
      </w:r>
      <w:r w:rsidRPr="00CA4517">
        <w:rPr>
          <w:rFonts w:ascii="Arial Narrow" w:eastAsia="Arial Narrow" w:hAnsi="Arial Narrow" w:cs="Arial Narrow"/>
          <w:b/>
          <w:highlight w:val="yellow"/>
        </w:rPr>
        <w:tab/>
      </w:r>
      <w:r w:rsidRPr="00CA4517">
        <w:rPr>
          <w:rFonts w:ascii="Arial Narrow" w:eastAsia="Arial Narrow" w:hAnsi="Arial Narrow" w:cs="Arial Narrow"/>
          <w:b/>
          <w:highlight w:val="yellow"/>
        </w:rPr>
        <w:tab/>
      </w:r>
      <w:r w:rsidRPr="00CA4517">
        <w:rPr>
          <w:rFonts w:ascii="Arial Narrow" w:eastAsia="Arial Narrow" w:hAnsi="Arial Narrow" w:cs="Arial Narrow"/>
          <w:b/>
          <w:highlight w:val="yellow"/>
        </w:rPr>
        <w:tab/>
        <w:t>Phone</w:t>
      </w:r>
      <w:r w:rsidRPr="00CA4517">
        <w:rPr>
          <w:rFonts w:ascii="Arial Narrow" w:eastAsia="Arial Narrow" w:hAnsi="Arial Narrow" w:cs="Arial Narrow"/>
          <w:highlight w:val="yellow"/>
        </w:rPr>
        <w:t xml:space="preserve">: 210-397-4200 ext. </w:t>
      </w:r>
      <w:r w:rsidR="001469D3" w:rsidRPr="00CA4517">
        <w:rPr>
          <w:rFonts w:ascii="Arial Narrow" w:eastAsia="Arial Narrow" w:hAnsi="Arial Narrow" w:cs="Arial Narrow"/>
          <w:highlight w:val="yellow"/>
        </w:rPr>
        <w:t>3316</w:t>
      </w:r>
    </w:p>
    <w:p w:rsidR="00E07954" w:rsidRPr="00CA4517" w:rsidRDefault="00FE2350" w:rsidP="00FE2350">
      <w:pPr>
        <w:ind w:firstLine="720"/>
        <w:rPr>
          <w:rFonts w:ascii="Arial Narrow" w:eastAsia="Arial Narrow" w:hAnsi="Arial Narrow" w:cs="Arial Narrow"/>
          <w:sz w:val="22"/>
          <w:szCs w:val="22"/>
          <w:highlight w:val="yellow"/>
        </w:rPr>
      </w:pPr>
      <w:r w:rsidRPr="00CA4517">
        <w:rPr>
          <w:rFonts w:ascii="Arial Narrow" w:eastAsia="Arial Narrow" w:hAnsi="Arial Narrow" w:cs="Arial Narrow"/>
          <w:b/>
          <w:sz w:val="22"/>
          <w:szCs w:val="22"/>
          <w:highlight w:val="yellow"/>
        </w:rPr>
        <w:t>Remind</w:t>
      </w:r>
      <w:r w:rsidRPr="00CA4517">
        <w:rPr>
          <w:rFonts w:ascii="Arial Narrow" w:eastAsia="Arial Narrow" w:hAnsi="Arial Narrow" w:cs="Arial Narrow"/>
          <w:sz w:val="22"/>
          <w:szCs w:val="22"/>
          <w:highlight w:val="yellow"/>
        </w:rPr>
        <w:t>: Text “@</w:t>
      </w:r>
      <w:proofErr w:type="spellStart"/>
      <w:r w:rsidRPr="00CA4517">
        <w:rPr>
          <w:rFonts w:ascii="Arial Narrow" w:eastAsia="Arial Narrow" w:hAnsi="Arial Narrow" w:cs="Arial Narrow"/>
          <w:sz w:val="22"/>
          <w:szCs w:val="22"/>
          <w:highlight w:val="yellow"/>
        </w:rPr>
        <w:t>gotts</w:t>
      </w:r>
      <w:r w:rsidR="00E60739" w:rsidRPr="00CA4517">
        <w:rPr>
          <w:rFonts w:ascii="Arial Narrow" w:eastAsia="Arial Narrow" w:hAnsi="Arial Narrow" w:cs="Arial Narrow"/>
          <w:sz w:val="22"/>
          <w:szCs w:val="22"/>
          <w:highlight w:val="yellow"/>
        </w:rPr>
        <w:t>pap</w:t>
      </w:r>
      <w:proofErr w:type="spellEnd"/>
      <w:r w:rsidRPr="00CA4517">
        <w:rPr>
          <w:rFonts w:ascii="Arial Narrow" w:eastAsia="Arial Narrow" w:hAnsi="Arial Narrow" w:cs="Arial Narrow"/>
          <w:sz w:val="22"/>
          <w:szCs w:val="22"/>
          <w:highlight w:val="yellow"/>
        </w:rPr>
        <w:t>” to “81010” for updates.</w:t>
      </w:r>
    </w:p>
    <w:p w:rsidR="00FE2350" w:rsidRPr="00CA4517" w:rsidRDefault="00FE2350" w:rsidP="00FE2350">
      <w:pPr>
        <w:ind w:firstLine="720"/>
        <w:rPr>
          <w:rFonts w:ascii="Arial Narrow" w:eastAsia="Arial Narrow" w:hAnsi="Arial Narrow" w:cs="Arial Narrow"/>
          <w:sz w:val="22"/>
          <w:szCs w:val="22"/>
          <w:highlight w:val="yellow"/>
        </w:rPr>
      </w:pPr>
    </w:p>
    <w:p w:rsidR="00E07954" w:rsidRPr="001469D3" w:rsidRDefault="002F53B6">
      <w:pPr>
        <w:rPr>
          <w:rFonts w:ascii="Arial Narrow" w:eastAsia="Arial Narrow" w:hAnsi="Arial Narrow" w:cs="Arial Narrow"/>
          <w:b/>
          <w:sz w:val="22"/>
          <w:szCs w:val="22"/>
        </w:rPr>
      </w:pPr>
      <w:bookmarkStart w:id="1" w:name="_GoBack"/>
      <w:bookmarkEnd w:id="1"/>
      <w:r>
        <w:rPr>
          <w:rFonts w:ascii="Arial Narrow" w:eastAsia="Arial Narrow" w:hAnsi="Arial Narrow" w:cs="Arial Narrow"/>
          <w:b/>
          <w:sz w:val="22"/>
          <w:szCs w:val="22"/>
          <w:u w:val="single"/>
        </w:rPr>
        <w:t>Safety and Classroom Management</w:t>
      </w:r>
      <w:r>
        <w:rPr>
          <w:rFonts w:ascii="Arial Narrow" w:eastAsia="Arial Narrow" w:hAnsi="Arial Narrow" w:cs="Arial Narrow"/>
          <w:b/>
          <w:sz w:val="22"/>
          <w:szCs w:val="22"/>
        </w:rPr>
        <w:t>:</w:t>
      </w:r>
    </w:p>
    <w:p w:rsidR="00E07954" w:rsidRDefault="002F53B6">
      <w:pPr>
        <w:rPr>
          <w:rFonts w:ascii="Arial Narrow" w:eastAsia="Arial Narrow" w:hAnsi="Arial Narrow" w:cs="Arial Narrow"/>
          <w:sz w:val="22"/>
          <w:szCs w:val="22"/>
        </w:rPr>
      </w:pPr>
      <w:r>
        <w:rPr>
          <w:rFonts w:ascii="Arial Narrow" w:eastAsia="Arial Narrow" w:hAnsi="Arial Narrow" w:cs="Arial Narrow"/>
          <w:sz w:val="22"/>
          <w:szCs w:val="22"/>
        </w:rPr>
        <w:t xml:space="preserve">All students in a science classroom must agree to follow the N.I.S.D. safety guidelines, and sign a district safety contract. Students are responsible for their own safety and must conduct themselves in a responsible manner. Failure to comply with the safety guidelines will result in the removal from the classroom. </w:t>
      </w:r>
    </w:p>
    <w:p w:rsidR="00097512" w:rsidRPr="00097512" w:rsidRDefault="00097512" w:rsidP="00097512">
      <w:pPr>
        <w:rPr>
          <w:rFonts w:ascii="Arial Narrow" w:eastAsia="Arial Narrow" w:hAnsi="Arial Narrow" w:cs="Arial Narrow"/>
          <w:b/>
          <w:i/>
          <w:sz w:val="22"/>
          <w:szCs w:val="22"/>
        </w:rPr>
      </w:pPr>
    </w:p>
    <w:p w:rsidR="00097512" w:rsidRPr="00FE2350" w:rsidRDefault="00097512" w:rsidP="00097512">
      <w:pPr>
        <w:pBdr>
          <w:top w:val="nil"/>
          <w:left w:val="nil"/>
          <w:bottom w:val="nil"/>
          <w:right w:val="nil"/>
          <w:between w:val="nil"/>
        </w:pBdr>
        <w:shd w:val="clear" w:color="auto" w:fill="FFFFFF"/>
        <w:spacing w:before="75" w:after="75"/>
        <w:ind w:right="150"/>
        <w:rPr>
          <w:rFonts w:ascii="Arial Narrow" w:eastAsia="Arial Narrow" w:hAnsi="Arial Narrow" w:cs="Arial Narrow"/>
          <w:b/>
          <w:sz w:val="22"/>
          <w:szCs w:val="22"/>
          <w:u w:val="single"/>
        </w:rPr>
      </w:pPr>
      <w:r w:rsidRPr="00FE2350">
        <w:rPr>
          <w:rFonts w:ascii="Arial Narrow" w:eastAsia="Arial Narrow" w:hAnsi="Arial Narrow" w:cs="Arial Narrow"/>
          <w:b/>
          <w:sz w:val="22"/>
          <w:szCs w:val="22"/>
          <w:u w:val="single"/>
        </w:rPr>
        <w:t>Academic Dishonesty</w:t>
      </w:r>
    </w:p>
    <w:p w:rsidR="00097512" w:rsidRDefault="00097512" w:rsidP="00097512">
      <w:pPr>
        <w:pBdr>
          <w:top w:val="nil"/>
          <w:left w:val="nil"/>
          <w:bottom w:val="nil"/>
          <w:right w:val="nil"/>
          <w:between w:val="nil"/>
        </w:pBdr>
        <w:shd w:val="clear" w:color="auto" w:fill="FFFFFF"/>
        <w:spacing w:before="75" w:after="75"/>
        <w:ind w:right="150"/>
        <w:rPr>
          <w:rFonts w:ascii="Arial Narrow" w:eastAsia="Arial Narrow" w:hAnsi="Arial Narrow" w:cs="Arial Narrow"/>
          <w:sz w:val="22"/>
          <w:szCs w:val="22"/>
        </w:rPr>
      </w:pPr>
      <w:r w:rsidRPr="00097512">
        <w:rPr>
          <w:rFonts w:ascii="Arial Narrow" w:eastAsia="Arial Narrow" w:hAnsi="Arial Narrow" w:cs="Arial Narrow"/>
          <w:sz w:val="22"/>
          <w:szCs w:val="22"/>
        </w:rPr>
        <w:t>“Academic dishonesty” includes, but is not limited to, cheating, plagiarism, collusion, falsi</w:t>
      </w:r>
      <w:r>
        <w:rPr>
          <w:rFonts w:ascii="Arial Narrow" w:eastAsia="Arial Narrow" w:hAnsi="Arial Narrow" w:cs="Arial Narrow"/>
          <w:sz w:val="22"/>
          <w:szCs w:val="22"/>
        </w:rPr>
        <w:t xml:space="preserve">fying academic records, </w:t>
      </w:r>
      <w:r w:rsidRPr="00097512">
        <w:rPr>
          <w:rFonts w:ascii="Arial Narrow" w:eastAsia="Arial Narrow" w:hAnsi="Arial Narrow" w:cs="Arial Narrow"/>
          <w:sz w:val="22"/>
          <w:szCs w:val="22"/>
        </w:rPr>
        <w:t>misrepresenting facts, and any act d</w:t>
      </w:r>
      <w:r>
        <w:rPr>
          <w:rFonts w:ascii="Arial Narrow" w:eastAsia="Arial Narrow" w:hAnsi="Arial Narrow" w:cs="Arial Narrow"/>
          <w:sz w:val="22"/>
          <w:szCs w:val="22"/>
        </w:rPr>
        <w:t>esigned to give unfair academic advantage to the student or the attempt to commit such an act and will result in no grade and disciplinary action.</w:t>
      </w:r>
    </w:p>
    <w:p w:rsidR="00097512" w:rsidRPr="00097512" w:rsidRDefault="00097512" w:rsidP="00097512">
      <w:pPr>
        <w:pBdr>
          <w:top w:val="nil"/>
          <w:left w:val="nil"/>
          <w:bottom w:val="nil"/>
          <w:right w:val="nil"/>
          <w:between w:val="nil"/>
        </w:pBdr>
        <w:shd w:val="clear" w:color="auto" w:fill="FFFFFF"/>
        <w:spacing w:before="75" w:after="75"/>
        <w:ind w:right="150"/>
        <w:rPr>
          <w:rFonts w:ascii="Arial Narrow" w:eastAsia="Arial Narrow" w:hAnsi="Arial Narrow" w:cs="Arial Narrow"/>
          <w:sz w:val="22"/>
          <w:szCs w:val="22"/>
        </w:rPr>
      </w:pPr>
    </w:p>
    <w:p w:rsidR="00097512" w:rsidRPr="00FE2350" w:rsidRDefault="00097512" w:rsidP="00097512">
      <w:pPr>
        <w:pBdr>
          <w:top w:val="nil"/>
          <w:left w:val="nil"/>
          <w:bottom w:val="nil"/>
          <w:right w:val="nil"/>
          <w:between w:val="nil"/>
        </w:pBdr>
        <w:shd w:val="clear" w:color="auto" w:fill="FFFFFF"/>
        <w:spacing w:before="75" w:after="75"/>
        <w:ind w:right="150"/>
        <w:rPr>
          <w:rFonts w:ascii="Arial Narrow" w:eastAsia="Arial Narrow" w:hAnsi="Arial Narrow" w:cs="Arial Narrow"/>
          <w:b/>
          <w:sz w:val="22"/>
          <w:szCs w:val="22"/>
          <w:u w:val="single"/>
        </w:rPr>
      </w:pPr>
      <w:r w:rsidRPr="00FE2350">
        <w:rPr>
          <w:rFonts w:ascii="Arial Narrow" w:eastAsia="Arial Narrow" w:hAnsi="Arial Narrow" w:cs="Arial Narrow"/>
          <w:b/>
          <w:sz w:val="22"/>
          <w:szCs w:val="22"/>
          <w:u w:val="single"/>
        </w:rPr>
        <w:t>Attendance Policy</w:t>
      </w:r>
    </w:p>
    <w:p w:rsidR="00097512" w:rsidRPr="002E20E6" w:rsidRDefault="00FE2350">
      <w:pPr>
        <w:rPr>
          <w:rFonts w:ascii="Arial Narrow" w:hAnsi="Arial Narrow"/>
          <w:sz w:val="22"/>
          <w:szCs w:val="22"/>
        </w:rPr>
      </w:pPr>
      <w:r w:rsidRPr="002E20E6">
        <w:rPr>
          <w:rFonts w:ascii="Arial Narrow" w:hAnsi="Arial Narrow"/>
          <w:sz w:val="22"/>
          <w:szCs w:val="22"/>
        </w:rPr>
        <w:t xml:space="preserve">Texas attendance law in high school, </w:t>
      </w:r>
      <w:r w:rsidR="00820A3D" w:rsidRPr="002E20E6">
        <w:rPr>
          <w:rFonts w:ascii="Arial Narrow" w:hAnsi="Arial Narrow"/>
          <w:sz w:val="22"/>
          <w:szCs w:val="22"/>
        </w:rPr>
        <w:t xml:space="preserve">states </w:t>
      </w:r>
      <w:r w:rsidRPr="002E20E6">
        <w:rPr>
          <w:rFonts w:ascii="Arial Narrow" w:hAnsi="Arial Narrow"/>
          <w:sz w:val="22"/>
          <w:szCs w:val="22"/>
        </w:rPr>
        <w:t>you must attend class at least 90% of the time</w:t>
      </w:r>
      <w:r w:rsidR="00820A3D" w:rsidRPr="002E20E6">
        <w:rPr>
          <w:rFonts w:ascii="Arial Narrow" w:hAnsi="Arial Narrow"/>
          <w:sz w:val="22"/>
          <w:szCs w:val="22"/>
        </w:rPr>
        <w:t>.</w:t>
      </w:r>
      <w:r w:rsidRPr="002E20E6">
        <w:rPr>
          <w:rFonts w:ascii="Arial Narrow" w:hAnsi="Arial Narrow"/>
          <w:sz w:val="22"/>
          <w:szCs w:val="22"/>
        </w:rPr>
        <w:t xml:space="preserve"> </w:t>
      </w:r>
      <w:r w:rsidR="00820A3D" w:rsidRPr="002E20E6">
        <w:rPr>
          <w:rFonts w:ascii="Arial Narrow" w:hAnsi="Arial Narrow"/>
          <w:sz w:val="22"/>
          <w:szCs w:val="22"/>
        </w:rPr>
        <w:t>For a year</w:t>
      </w:r>
      <w:r w:rsidRPr="002E20E6">
        <w:rPr>
          <w:rFonts w:ascii="Arial Narrow" w:hAnsi="Arial Narrow"/>
          <w:sz w:val="22"/>
          <w:szCs w:val="22"/>
        </w:rPr>
        <w:t>long</w:t>
      </w:r>
      <w:r w:rsidR="00820A3D" w:rsidRPr="002E20E6">
        <w:rPr>
          <w:rFonts w:ascii="Arial Narrow" w:hAnsi="Arial Narrow"/>
          <w:sz w:val="22"/>
          <w:szCs w:val="22"/>
        </w:rPr>
        <w:t xml:space="preserve"> course you are not to exceed</w:t>
      </w:r>
      <w:r w:rsidRPr="002E20E6">
        <w:rPr>
          <w:rFonts w:ascii="Arial Narrow" w:hAnsi="Arial Narrow"/>
          <w:sz w:val="22"/>
          <w:szCs w:val="22"/>
        </w:rPr>
        <w:t xml:space="preserve"> more</w:t>
      </w:r>
      <w:r w:rsidR="00820A3D" w:rsidRPr="002E20E6">
        <w:rPr>
          <w:rFonts w:ascii="Arial Narrow" w:hAnsi="Arial Narrow"/>
          <w:sz w:val="22"/>
          <w:szCs w:val="22"/>
        </w:rPr>
        <w:t xml:space="preserve"> than 18 absences. </w:t>
      </w:r>
      <w:r w:rsidRPr="002E20E6">
        <w:rPr>
          <w:rFonts w:ascii="Arial Narrow" w:hAnsi="Arial Narrow"/>
          <w:sz w:val="22"/>
          <w:szCs w:val="22"/>
        </w:rPr>
        <w:t>All absences count regardless if they are excused or unexcused! Under the law, if you are absent more than what the law allows, you automatically fail your class</w:t>
      </w:r>
      <w:r w:rsidR="00820A3D" w:rsidRPr="002E20E6">
        <w:rPr>
          <w:rFonts w:ascii="Arial Narrow" w:hAnsi="Arial Narrow"/>
          <w:sz w:val="22"/>
          <w:szCs w:val="22"/>
        </w:rPr>
        <w:t xml:space="preserve"> </w:t>
      </w:r>
      <w:r w:rsidR="002E20E6">
        <w:rPr>
          <w:rFonts w:ascii="Arial Narrow" w:hAnsi="Arial Narrow"/>
          <w:sz w:val="22"/>
          <w:szCs w:val="22"/>
        </w:rPr>
        <w:t>(</w:t>
      </w:r>
      <w:r w:rsidRPr="002E20E6">
        <w:rPr>
          <w:rFonts w:ascii="Arial Narrow" w:hAnsi="Arial Narrow"/>
          <w:sz w:val="22"/>
          <w:szCs w:val="22"/>
        </w:rPr>
        <w:t>even if you are passing</w:t>
      </w:r>
      <w:r w:rsidR="002E20E6">
        <w:rPr>
          <w:rFonts w:ascii="Arial Narrow" w:hAnsi="Arial Narrow"/>
          <w:sz w:val="22"/>
          <w:szCs w:val="22"/>
        </w:rPr>
        <w:t>)</w:t>
      </w:r>
      <w:r w:rsidRPr="002E20E6">
        <w:rPr>
          <w:rFonts w:ascii="Arial Narrow" w:hAnsi="Arial Narrow"/>
          <w:sz w:val="22"/>
          <w:szCs w:val="22"/>
        </w:rPr>
        <w:t>.</w:t>
      </w:r>
    </w:p>
    <w:p w:rsidR="00820A3D" w:rsidRDefault="00820A3D">
      <w:pPr>
        <w:rPr>
          <w:rFonts w:ascii="Arial Narrow" w:hAnsi="Arial Narrow"/>
        </w:rPr>
      </w:pPr>
    </w:p>
    <w:p w:rsidR="001469D3" w:rsidRPr="001469D3" w:rsidRDefault="001469D3" w:rsidP="001469D3">
      <w:pPr>
        <w:pBdr>
          <w:top w:val="nil"/>
          <w:left w:val="nil"/>
          <w:bottom w:val="nil"/>
          <w:right w:val="nil"/>
          <w:between w:val="nil"/>
        </w:pBdr>
        <w:shd w:val="clear" w:color="auto" w:fill="FFFFFF"/>
        <w:spacing w:before="75" w:after="75"/>
        <w:ind w:right="150"/>
        <w:rPr>
          <w:rFonts w:ascii="Arial Narrow" w:eastAsia="Arial Narrow" w:hAnsi="Arial Narrow" w:cs="Arial Narrow"/>
        </w:rPr>
      </w:pPr>
    </w:p>
    <w:p w:rsidR="001469D3" w:rsidRDefault="00860385" w:rsidP="001469D3">
      <w:pPr>
        <w:tabs>
          <w:tab w:val="center" w:pos="5520"/>
        </w:tabs>
        <w:jc w:val="center"/>
        <w:rPr>
          <w:rFonts w:ascii="Palatino" w:hAnsi="Palatino"/>
          <w:b/>
          <w:smallCaps/>
          <w:sz w:val="36"/>
          <w:szCs w:val="36"/>
        </w:rPr>
      </w:pPr>
      <w:r>
        <w:rPr>
          <w:b/>
          <w:noProof/>
          <w:sz w:val="36"/>
          <w:szCs w:val="36"/>
        </w:rPr>
        <w:drawing>
          <wp:anchor distT="0" distB="0" distL="114300" distR="114300" simplePos="0" relativeHeight="251668480" behindDoc="1" locked="0" layoutInCell="1" allowOverlap="1" wp14:anchorId="057923B4" wp14:editId="135B7255">
            <wp:simplePos x="0" y="0"/>
            <wp:positionH relativeFrom="column">
              <wp:posOffset>-638175</wp:posOffset>
            </wp:positionH>
            <wp:positionV relativeFrom="paragraph">
              <wp:posOffset>-3810</wp:posOffset>
            </wp:positionV>
            <wp:extent cx="1037590" cy="1181100"/>
            <wp:effectExtent l="0" t="0" r="0" b="0"/>
            <wp:wrapNone/>
            <wp:docPr id="6" name="Picture 6" descr="WARRIOR-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RIOR-2color"/>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037590" cy="1181100"/>
                    </a:xfrm>
                    <a:prstGeom prst="rect">
                      <a:avLst/>
                    </a:prstGeom>
                    <a:noFill/>
                    <a:ln w="9525">
                      <a:noFill/>
                      <a:miter lim="800000"/>
                      <a:headEnd/>
                      <a:tailEnd/>
                    </a:ln>
                  </pic:spPr>
                </pic:pic>
              </a:graphicData>
            </a:graphic>
          </wp:anchor>
        </w:drawing>
      </w:r>
    </w:p>
    <w:p w:rsidR="001469D3" w:rsidRPr="003A35B7" w:rsidRDefault="001469D3" w:rsidP="001469D3">
      <w:pPr>
        <w:tabs>
          <w:tab w:val="center" w:pos="5520"/>
        </w:tabs>
        <w:jc w:val="center"/>
        <w:rPr>
          <w:rFonts w:ascii="Palatino" w:hAnsi="Palatino"/>
          <w:smallCaps/>
          <w:sz w:val="40"/>
          <w:szCs w:val="40"/>
        </w:rPr>
      </w:pPr>
      <w:r>
        <w:rPr>
          <w:rFonts w:ascii="Palatino" w:hAnsi="Palatino"/>
          <w:b/>
          <w:smallCaps/>
          <w:sz w:val="36"/>
          <w:szCs w:val="36"/>
        </w:rPr>
        <w:t>Ea</w:t>
      </w:r>
      <w:r w:rsidRPr="003A35B7">
        <w:rPr>
          <w:rFonts w:ascii="Palatino" w:hAnsi="Palatino"/>
          <w:b/>
          <w:smallCaps/>
          <w:sz w:val="36"/>
          <w:szCs w:val="36"/>
        </w:rPr>
        <w:t>rl Warren High School</w:t>
      </w:r>
    </w:p>
    <w:p w:rsidR="001469D3" w:rsidRPr="00A36AF3" w:rsidRDefault="001469D3" w:rsidP="001469D3">
      <w:pPr>
        <w:ind w:left="720" w:right="180"/>
        <w:rPr>
          <w:sz w:val="20"/>
          <w:szCs w:val="20"/>
        </w:rPr>
      </w:pPr>
      <w:r w:rsidRPr="00A36AF3">
        <w:rPr>
          <w:sz w:val="20"/>
          <w:szCs w:val="20"/>
        </w:rPr>
        <w:t xml:space="preserve">9411 Military Drive West </w:t>
      </w:r>
      <w:r w:rsidRPr="00A36AF3">
        <w:rPr>
          <w:sz w:val="20"/>
          <w:szCs w:val="20"/>
        </w:rPr>
        <w:sym w:font="Symbol" w:char="F0B7"/>
      </w:r>
      <w:r w:rsidRPr="00A36AF3">
        <w:rPr>
          <w:sz w:val="20"/>
          <w:szCs w:val="20"/>
        </w:rPr>
        <w:t xml:space="preserve"> San Antonio, Texas 78251-1736 </w:t>
      </w:r>
      <w:r w:rsidRPr="00A36AF3">
        <w:rPr>
          <w:sz w:val="20"/>
          <w:szCs w:val="20"/>
        </w:rPr>
        <w:sym w:font="Symbol" w:char="F0B7"/>
      </w:r>
      <w:r>
        <w:rPr>
          <w:sz w:val="20"/>
          <w:szCs w:val="20"/>
        </w:rPr>
        <w:t xml:space="preserve"> Phone 210-397</w:t>
      </w:r>
      <w:r w:rsidRPr="00A36AF3">
        <w:rPr>
          <w:sz w:val="20"/>
          <w:szCs w:val="20"/>
        </w:rPr>
        <w:t xml:space="preserve">-4200 </w:t>
      </w:r>
      <w:r w:rsidRPr="00A36AF3">
        <w:rPr>
          <w:sz w:val="20"/>
          <w:szCs w:val="20"/>
        </w:rPr>
        <w:sym w:font="Symbol" w:char="F0B7"/>
      </w:r>
      <w:r w:rsidRPr="00A36AF3">
        <w:rPr>
          <w:sz w:val="20"/>
          <w:szCs w:val="20"/>
        </w:rPr>
        <w:t xml:space="preserve"> </w:t>
      </w:r>
      <w:r>
        <w:rPr>
          <w:sz w:val="20"/>
          <w:szCs w:val="20"/>
        </w:rPr>
        <w:t>F</w:t>
      </w:r>
      <w:r w:rsidRPr="00A36AF3">
        <w:rPr>
          <w:sz w:val="20"/>
          <w:szCs w:val="20"/>
        </w:rPr>
        <w:t>ax 210-257-4246</w:t>
      </w:r>
    </w:p>
    <w:p w:rsidR="001469D3" w:rsidRDefault="001469D3" w:rsidP="001469D3">
      <w:pPr>
        <w:jc w:val="center"/>
        <w:rPr>
          <w:i/>
          <w:sz w:val="20"/>
          <w:szCs w:val="20"/>
        </w:rPr>
      </w:pPr>
      <w:r>
        <w:rPr>
          <w:noProof/>
          <w:sz w:val="20"/>
          <w:szCs w:val="20"/>
        </w:rPr>
        <mc:AlternateContent>
          <mc:Choice Requires="wps">
            <w:drawing>
              <wp:anchor distT="0" distB="0" distL="114300" distR="114300" simplePos="0" relativeHeight="251664384" behindDoc="0" locked="0" layoutInCell="1" allowOverlap="1" wp14:anchorId="363DD45C" wp14:editId="7D08B113">
                <wp:simplePos x="0" y="0"/>
                <wp:positionH relativeFrom="column">
                  <wp:posOffset>485774</wp:posOffset>
                </wp:positionH>
                <wp:positionV relativeFrom="paragraph">
                  <wp:posOffset>125095</wp:posOffset>
                </wp:positionV>
                <wp:extent cx="5800725" cy="9525"/>
                <wp:effectExtent l="0" t="0" r="28575" b="2857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301C"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9.85pt" to="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pPEgIAACsEAAAOAAAAZHJzL2Uyb0RvYy54bWysU82O2jAQvlfqO1i+QxIaW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"/>
            </w:pict>
          </mc:Fallback>
        </mc:AlternateContent>
      </w:r>
      <w:r>
        <w:rPr>
          <w:sz w:val="20"/>
          <w:szCs w:val="20"/>
        </w:rPr>
        <w:br/>
        <w:t>Valerie Sisk</w:t>
      </w:r>
      <w:r w:rsidRPr="00A36AF3">
        <w:rPr>
          <w:sz w:val="20"/>
          <w:szCs w:val="20"/>
        </w:rPr>
        <w:t xml:space="preserve">, </w:t>
      </w:r>
      <w:r w:rsidRPr="00A36AF3">
        <w:rPr>
          <w:i/>
          <w:sz w:val="20"/>
          <w:szCs w:val="20"/>
        </w:rPr>
        <w:t>Principal</w:t>
      </w:r>
      <w:r w:rsidRPr="00A36AF3">
        <w:rPr>
          <w:sz w:val="20"/>
          <w:szCs w:val="20"/>
        </w:rPr>
        <w:tab/>
      </w:r>
      <w:r>
        <w:rPr>
          <w:sz w:val="20"/>
          <w:szCs w:val="20"/>
        </w:rPr>
        <w:t xml:space="preserve">                                                     Brian T. Woods, </w:t>
      </w:r>
      <w:proofErr w:type="spellStart"/>
      <w:r>
        <w:rPr>
          <w:sz w:val="20"/>
          <w:szCs w:val="20"/>
        </w:rPr>
        <w:t>Ed.D.</w:t>
      </w:r>
      <w:r>
        <w:rPr>
          <w:i/>
          <w:sz w:val="20"/>
          <w:szCs w:val="20"/>
        </w:rPr>
        <w:t>Superintendent</w:t>
      </w:r>
      <w:proofErr w:type="spellEnd"/>
    </w:p>
    <w:p w:rsidR="001469D3" w:rsidRDefault="001469D3" w:rsidP="001469D3">
      <w:pPr>
        <w:rPr>
          <w:i/>
          <w:sz w:val="20"/>
          <w:szCs w:val="20"/>
        </w:rPr>
      </w:pPr>
    </w:p>
    <w:p w:rsidR="001469D3" w:rsidRDefault="001469D3" w:rsidP="001469D3"/>
    <w:p w:rsidR="001469D3" w:rsidRDefault="00722BAD" w:rsidP="001469D3">
      <w:r>
        <w:t>August 26, 2019</w:t>
      </w:r>
    </w:p>
    <w:p w:rsidR="001469D3" w:rsidRDefault="001469D3" w:rsidP="001469D3"/>
    <w:p w:rsidR="001469D3" w:rsidRDefault="001469D3" w:rsidP="001469D3"/>
    <w:p w:rsidR="001469D3" w:rsidRDefault="001469D3" w:rsidP="001469D3">
      <w:r>
        <w:t>Dear Parents,</w:t>
      </w:r>
    </w:p>
    <w:p w:rsidR="001469D3" w:rsidRDefault="001469D3" w:rsidP="001469D3"/>
    <w:p w:rsidR="001469D3" w:rsidRDefault="001469D3" w:rsidP="001469D3">
      <w:pPr>
        <w:ind w:firstLine="720"/>
      </w:pPr>
      <w:r>
        <w:t xml:space="preserve">On behalf of the Warren Biology department, welcome to Warren High School.  We understand that the beginning of the school year can be a daunting time, especially for incoming freshman.  We have decided to implement this class specific school supply list in efforts of keeping your out-of-pocket expensive as low as possible. All school supplies are due to Biology teachers by September </w:t>
      </w:r>
      <w:r w:rsidR="00722BAD">
        <w:t>6</w:t>
      </w:r>
      <w:r w:rsidR="00722BAD" w:rsidRPr="00722BAD">
        <w:rPr>
          <w:vertAlign w:val="superscript"/>
        </w:rPr>
        <w:t>th</w:t>
      </w:r>
      <w:r>
        <w:t xml:space="preserve">. </w:t>
      </w:r>
    </w:p>
    <w:p w:rsidR="001469D3" w:rsidRDefault="001469D3" w:rsidP="001469D3"/>
    <w:p w:rsidR="001469D3" w:rsidRDefault="001469D3" w:rsidP="001469D3"/>
    <w:tbl>
      <w:tblPr>
        <w:tblStyle w:val="TableGrid"/>
        <w:tblW w:w="9024" w:type="dxa"/>
        <w:jc w:val="center"/>
        <w:tblLook w:val="04A0" w:firstRow="1" w:lastRow="0" w:firstColumn="1" w:lastColumn="0" w:noHBand="0" w:noVBand="1"/>
      </w:tblPr>
      <w:tblGrid>
        <w:gridCol w:w="1284"/>
        <w:gridCol w:w="3870"/>
        <w:gridCol w:w="3870"/>
      </w:tblGrid>
      <w:tr w:rsidR="001469D3" w:rsidTr="00046A33">
        <w:trPr>
          <w:trHeight w:val="569"/>
          <w:jc w:val="center"/>
        </w:trPr>
        <w:tc>
          <w:tcPr>
            <w:tcW w:w="1284" w:type="dxa"/>
          </w:tcPr>
          <w:p w:rsidR="001469D3" w:rsidRDefault="001469D3" w:rsidP="00046A33">
            <w:pPr>
              <w:jc w:val="center"/>
            </w:pPr>
            <w:r>
              <w:t>PERIOD</w:t>
            </w:r>
          </w:p>
          <w:p w:rsidR="001469D3" w:rsidRDefault="001469D3" w:rsidP="00046A33"/>
        </w:tc>
        <w:tc>
          <w:tcPr>
            <w:tcW w:w="3870" w:type="dxa"/>
          </w:tcPr>
          <w:p w:rsidR="001469D3" w:rsidRDefault="001469D3" w:rsidP="00046A33">
            <w:pPr>
              <w:jc w:val="center"/>
            </w:pPr>
            <w:r>
              <w:t>Girl</w:t>
            </w:r>
          </w:p>
        </w:tc>
        <w:tc>
          <w:tcPr>
            <w:tcW w:w="3870" w:type="dxa"/>
          </w:tcPr>
          <w:p w:rsidR="001469D3" w:rsidRDefault="001469D3" w:rsidP="00046A33">
            <w:pPr>
              <w:jc w:val="center"/>
            </w:pPr>
            <w:r>
              <w:t>Boy</w:t>
            </w:r>
          </w:p>
        </w:tc>
      </w:tr>
      <w:tr w:rsidR="001469D3" w:rsidTr="00046A33">
        <w:trPr>
          <w:trHeight w:val="569"/>
          <w:jc w:val="center"/>
        </w:trPr>
        <w:tc>
          <w:tcPr>
            <w:tcW w:w="1284" w:type="dxa"/>
          </w:tcPr>
          <w:p w:rsidR="001469D3" w:rsidRDefault="001469D3" w:rsidP="00046A33">
            <w:pPr>
              <w:jc w:val="center"/>
            </w:pPr>
          </w:p>
          <w:p w:rsidR="001469D3" w:rsidRDefault="00722BAD" w:rsidP="00046A33">
            <w:pPr>
              <w:jc w:val="center"/>
              <w:rPr>
                <w:vertAlign w:val="superscript"/>
              </w:rPr>
            </w:pPr>
            <w:r>
              <w:t>1</w:t>
            </w:r>
            <w:r w:rsidRPr="00722BAD">
              <w:rPr>
                <w:vertAlign w:val="superscript"/>
              </w:rPr>
              <w:t>st</w:t>
            </w:r>
            <w:r>
              <w:t xml:space="preserve"> </w:t>
            </w:r>
          </w:p>
          <w:p w:rsidR="001469D3" w:rsidRDefault="001469D3" w:rsidP="00046A33">
            <w:pPr>
              <w:jc w:val="center"/>
            </w:pPr>
          </w:p>
        </w:tc>
        <w:tc>
          <w:tcPr>
            <w:tcW w:w="3870" w:type="dxa"/>
          </w:tcPr>
          <w:p w:rsidR="001469D3" w:rsidRDefault="001469D3" w:rsidP="00046A33">
            <w:pPr>
              <w:jc w:val="center"/>
            </w:pPr>
            <w:r>
              <w:t>Expo Chisel Black Dry Erase Marker, 4 CT</w:t>
            </w:r>
          </w:p>
          <w:p w:rsidR="001469D3" w:rsidRDefault="001469D3" w:rsidP="00046A33">
            <w:pPr>
              <w:jc w:val="center"/>
            </w:pPr>
            <w:r>
              <w:t>(~$3.77 each)</w:t>
            </w:r>
          </w:p>
        </w:tc>
        <w:tc>
          <w:tcPr>
            <w:tcW w:w="3870" w:type="dxa"/>
          </w:tcPr>
          <w:p w:rsidR="001469D3" w:rsidRDefault="001469D3" w:rsidP="00046A33">
            <w:pPr>
              <w:jc w:val="center"/>
            </w:pPr>
            <w:r>
              <w:t>1 pair of Scissors (7in-8in)</w:t>
            </w:r>
          </w:p>
          <w:p w:rsidR="001469D3" w:rsidRDefault="001469D3" w:rsidP="00046A33">
            <w:pPr>
              <w:jc w:val="center"/>
            </w:pPr>
            <w:r w:rsidRPr="00107B94">
              <w:rPr>
                <w:b/>
              </w:rPr>
              <w:t>AND</w:t>
            </w:r>
            <w:r>
              <w:t xml:space="preserve"> </w:t>
            </w:r>
          </w:p>
          <w:p w:rsidR="001469D3" w:rsidRDefault="001469D3" w:rsidP="00046A33">
            <w:pPr>
              <w:jc w:val="center"/>
            </w:pPr>
            <w:r>
              <w:t>1 pack #2 Pencils (12-20ct)</w:t>
            </w:r>
          </w:p>
        </w:tc>
      </w:tr>
      <w:tr w:rsidR="001469D3" w:rsidTr="00046A33">
        <w:trPr>
          <w:trHeight w:val="584"/>
          <w:jc w:val="center"/>
        </w:trPr>
        <w:tc>
          <w:tcPr>
            <w:tcW w:w="1284" w:type="dxa"/>
          </w:tcPr>
          <w:p w:rsidR="001469D3" w:rsidRDefault="001469D3" w:rsidP="00046A33">
            <w:pPr>
              <w:jc w:val="center"/>
            </w:pPr>
          </w:p>
          <w:p w:rsidR="001469D3" w:rsidRDefault="00722BAD" w:rsidP="00046A33">
            <w:pPr>
              <w:jc w:val="center"/>
            </w:pPr>
            <w:r>
              <w:t>2</w:t>
            </w:r>
            <w:r w:rsidRPr="00722BAD">
              <w:rPr>
                <w:vertAlign w:val="superscript"/>
              </w:rPr>
              <w:t>nd</w:t>
            </w:r>
            <w:r>
              <w:t xml:space="preserve"> </w:t>
            </w:r>
          </w:p>
          <w:p w:rsidR="001469D3" w:rsidRDefault="001469D3" w:rsidP="00046A33">
            <w:pPr>
              <w:jc w:val="center"/>
            </w:pPr>
          </w:p>
        </w:tc>
        <w:tc>
          <w:tcPr>
            <w:tcW w:w="3870" w:type="dxa"/>
          </w:tcPr>
          <w:p w:rsidR="001469D3" w:rsidRDefault="001469D3" w:rsidP="00046A33">
            <w:pPr>
              <w:jc w:val="center"/>
            </w:pPr>
          </w:p>
          <w:p w:rsidR="001469D3" w:rsidRDefault="001469D3" w:rsidP="00046A33">
            <w:pPr>
              <w:jc w:val="center"/>
            </w:pPr>
            <w:r>
              <w:t xml:space="preserve">8-10oz Dial Antibacterial Hand Soap </w:t>
            </w:r>
          </w:p>
        </w:tc>
        <w:tc>
          <w:tcPr>
            <w:tcW w:w="3870" w:type="dxa"/>
          </w:tcPr>
          <w:p w:rsidR="001469D3" w:rsidRDefault="001469D3" w:rsidP="00046A33">
            <w:pPr>
              <w:jc w:val="center"/>
            </w:pPr>
          </w:p>
          <w:p w:rsidR="001469D3" w:rsidRDefault="001469D3" w:rsidP="00046A33">
            <w:pPr>
              <w:jc w:val="center"/>
            </w:pPr>
            <w:r>
              <w:t xml:space="preserve">8-10oz Dial Antibacterial Hand Soap </w:t>
            </w:r>
          </w:p>
        </w:tc>
      </w:tr>
      <w:tr w:rsidR="001469D3" w:rsidTr="00046A33">
        <w:trPr>
          <w:trHeight w:val="569"/>
          <w:jc w:val="center"/>
        </w:trPr>
        <w:tc>
          <w:tcPr>
            <w:tcW w:w="1284" w:type="dxa"/>
          </w:tcPr>
          <w:p w:rsidR="001469D3" w:rsidRDefault="001469D3" w:rsidP="00046A33">
            <w:pPr>
              <w:jc w:val="center"/>
            </w:pPr>
          </w:p>
          <w:p w:rsidR="001469D3" w:rsidRDefault="00722BAD" w:rsidP="00046A33">
            <w:pPr>
              <w:jc w:val="center"/>
            </w:pPr>
            <w:r>
              <w:t>3</w:t>
            </w:r>
            <w:r w:rsidRPr="00722BAD">
              <w:rPr>
                <w:vertAlign w:val="superscript"/>
              </w:rPr>
              <w:t>rd</w:t>
            </w:r>
            <w:r>
              <w:t xml:space="preserve"> </w:t>
            </w:r>
          </w:p>
          <w:p w:rsidR="001469D3" w:rsidRDefault="001469D3" w:rsidP="00046A33">
            <w:pPr>
              <w:jc w:val="center"/>
            </w:pPr>
          </w:p>
        </w:tc>
        <w:tc>
          <w:tcPr>
            <w:tcW w:w="3870" w:type="dxa"/>
          </w:tcPr>
          <w:p w:rsidR="001469D3" w:rsidRDefault="001469D3" w:rsidP="00046A33">
            <w:pPr>
              <w:jc w:val="center"/>
            </w:pPr>
            <w:r>
              <w:t xml:space="preserve">Crayola 12ct Colored Pencils </w:t>
            </w:r>
          </w:p>
          <w:p w:rsidR="001469D3" w:rsidRDefault="001469D3" w:rsidP="00046A33">
            <w:pPr>
              <w:jc w:val="center"/>
            </w:pPr>
            <w:r w:rsidRPr="00107B94">
              <w:rPr>
                <w:b/>
              </w:rPr>
              <w:t>AND</w:t>
            </w:r>
            <w:r>
              <w:t xml:space="preserve"> </w:t>
            </w:r>
          </w:p>
          <w:p w:rsidR="001469D3" w:rsidRDefault="001469D3" w:rsidP="00046A33">
            <w:pPr>
              <w:jc w:val="center"/>
            </w:pPr>
            <w:r>
              <w:t>1 pack Pencil Cap Erasers (12-15ct)</w:t>
            </w:r>
          </w:p>
        </w:tc>
        <w:tc>
          <w:tcPr>
            <w:tcW w:w="3870" w:type="dxa"/>
          </w:tcPr>
          <w:p w:rsidR="002E20E6" w:rsidRDefault="001469D3" w:rsidP="00046A33">
            <w:pPr>
              <w:jc w:val="center"/>
            </w:pPr>
            <w:r>
              <w:t xml:space="preserve">Crayola Classic Color 10ct Markers </w:t>
            </w:r>
          </w:p>
          <w:p w:rsidR="001469D3" w:rsidRDefault="001469D3" w:rsidP="00046A33">
            <w:pPr>
              <w:jc w:val="center"/>
            </w:pPr>
            <w:r w:rsidRPr="00107B94">
              <w:rPr>
                <w:b/>
              </w:rPr>
              <w:t>AND</w:t>
            </w:r>
            <w:r>
              <w:t xml:space="preserve"> </w:t>
            </w:r>
          </w:p>
          <w:p w:rsidR="001469D3" w:rsidRDefault="001469D3" w:rsidP="002E20E6">
            <w:pPr>
              <w:jc w:val="center"/>
            </w:pPr>
            <w:r>
              <w:t>1 pack Pencil Cap Erasers (12-15ct)</w:t>
            </w:r>
          </w:p>
        </w:tc>
      </w:tr>
      <w:tr w:rsidR="001469D3" w:rsidTr="00046A33">
        <w:trPr>
          <w:trHeight w:val="584"/>
          <w:jc w:val="center"/>
        </w:trPr>
        <w:tc>
          <w:tcPr>
            <w:tcW w:w="1284" w:type="dxa"/>
          </w:tcPr>
          <w:p w:rsidR="001469D3" w:rsidRDefault="001469D3" w:rsidP="00046A33">
            <w:pPr>
              <w:jc w:val="center"/>
            </w:pPr>
          </w:p>
          <w:p w:rsidR="001469D3" w:rsidRDefault="001469D3" w:rsidP="00046A33">
            <w:pPr>
              <w:jc w:val="center"/>
            </w:pPr>
            <w:r>
              <w:t>5</w:t>
            </w:r>
            <w:r w:rsidRPr="00107B94">
              <w:rPr>
                <w:vertAlign w:val="superscript"/>
              </w:rPr>
              <w:t>th</w:t>
            </w:r>
          </w:p>
          <w:p w:rsidR="001469D3" w:rsidRDefault="001469D3" w:rsidP="00046A33">
            <w:pPr>
              <w:jc w:val="center"/>
            </w:pPr>
          </w:p>
        </w:tc>
        <w:tc>
          <w:tcPr>
            <w:tcW w:w="3870" w:type="dxa"/>
          </w:tcPr>
          <w:p w:rsidR="00E60739" w:rsidRDefault="00E60739" w:rsidP="00E60739">
            <w:pPr>
              <w:jc w:val="center"/>
            </w:pPr>
            <w:r>
              <w:t>6-ct Elmer’s Glue Sticks (~$2.49)</w:t>
            </w:r>
          </w:p>
          <w:p w:rsidR="001469D3" w:rsidRDefault="001469D3" w:rsidP="00046A33">
            <w:pPr>
              <w:jc w:val="center"/>
            </w:pPr>
            <w:r w:rsidRPr="00107B94">
              <w:rPr>
                <w:b/>
              </w:rPr>
              <w:t>AND</w:t>
            </w:r>
            <w:r>
              <w:t xml:space="preserve"> </w:t>
            </w:r>
          </w:p>
          <w:p w:rsidR="001469D3" w:rsidRDefault="001469D3" w:rsidP="00046A33">
            <w:pPr>
              <w:jc w:val="center"/>
            </w:pPr>
            <w:r>
              <w:t xml:space="preserve">1 Clear Metric Ruler </w:t>
            </w:r>
          </w:p>
        </w:tc>
        <w:tc>
          <w:tcPr>
            <w:tcW w:w="3870" w:type="dxa"/>
          </w:tcPr>
          <w:p w:rsidR="001469D3" w:rsidRDefault="001469D3" w:rsidP="00046A33">
            <w:pPr>
              <w:jc w:val="center"/>
            </w:pPr>
            <w:r>
              <w:t xml:space="preserve">Crayola 24ct Crayons </w:t>
            </w:r>
          </w:p>
          <w:p w:rsidR="001469D3" w:rsidRDefault="001469D3" w:rsidP="00046A33">
            <w:pPr>
              <w:jc w:val="center"/>
            </w:pPr>
            <w:r w:rsidRPr="00107B94">
              <w:rPr>
                <w:b/>
              </w:rPr>
              <w:t>AND</w:t>
            </w:r>
            <w:r>
              <w:t xml:space="preserve"> </w:t>
            </w:r>
          </w:p>
          <w:p w:rsidR="001469D3" w:rsidRDefault="001469D3" w:rsidP="00046A33">
            <w:pPr>
              <w:jc w:val="center"/>
            </w:pPr>
            <w:r>
              <w:t xml:space="preserve">1 Clear Metric Ruler </w:t>
            </w:r>
          </w:p>
        </w:tc>
      </w:tr>
      <w:tr w:rsidR="001469D3" w:rsidTr="00046A33">
        <w:trPr>
          <w:trHeight w:val="584"/>
          <w:jc w:val="center"/>
        </w:trPr>
        <w:tc>
          <w:tcPr>
            <w:tcW w:w="1284" w:type="dxa"/>
          </w:tcPr>
          <w:p w:rsidR="001469D3" w:rsidRDefault="001469D3" w:rsidP="00046A33">
            <w:pPr>
              <w:jc w:val="center"/>
            </w:pPr>
          </w:p>
          <w:p w:rsidR="001469D3" w:rsidRDefault="00722BAD" w:rsidP="00046A33">
            <w:pPr>
              <w:jc w:val="center"/>
            </w:pPr>
            <w:r>
              <w:t>6</w:t>
            </w:r>
            <w:r w:rsidRPr="00722BAD">
              <w:rPr>
                <w:vertAlign w:val="superscript"/>
              </w:rPr>
              <w:t>th</w:t>
            </w:r>
            <w:r>
              <w:t xml:space="preserve"> </w:t>
            </w:r>
          </w:p>
          <w:p w:rsidR="001469D3" w:rsidRDefault="001469D3" w:rsidP="00046A33">
            <w:pPr>
              <w:jc w:val="center"/>
            </w:pPr>
          </w:p>
        </w:tc>
        <w:tc>
          <w:tcPr>
            <w:tcW w:w="3870" w:type="dxa"/>
          </w:tcPr>
          <w:p w:rsidR="00722BAD" w:rsidRDefault="00722BAD" w:rsidP="00722BAD"/>
          <w:p w:rsidR="001469D3" w:rsidRDefault="001469D3" w:rsidP="00722BAD">
            <w:pPr>
              <w:jc w:val="center"/>
            </w:pPr>
            <w:r>
              <w:t>Purell/</w:t>
            </w:r>
            <w:proofErr w:type="spellStart"/>
            <w:r>
              <w:t>GermX</w:t>
            </w:r>
            <w:proofErr w:type="spellEnd"/>
            <w:r>
              <w:t xml:space="preserve"> 8-10oz dispenser</w:t>
            </w:r>
          </w:p>
          <w:p w:rsidR="001469D3" w:rsidRDefault="001469D3" w:rsidP="00046A33">
            <w:pPr>
              <w:jc w:val="center"/>
            </w:pPr>
            <w:r>
              <w:t>(~$2.67)</w:t>
            </w:r>
          </w:p>
        </w:tc>
        <w:tc>
          <w:tcPr>
            <w:tcW w:w="3870" w:type="dxa"/>
          </w:tcPr>
          <w:p w:rsidR="001469D3" w:rsidRDefault="001469D3" w:rsidP="00046A33">
            <w:pPr>
              <w:jc w:val="center"/>
            </w:pPr>
          </w:p>
          <w:p w:rsidR="001469D3" w:rsidRDefault="001469D3" w:rsidP="00046A33">
            <w:pPr>
              <w:jc w:val="center"/>
            </w:pPr>
            <w:r>
              <w:t>Purell/</w:t>
            </w:r>
            <w:proofErr w:type="spellStart"/>
            <w:r>
              <w:t>GermX</w:t>
            </w:r>
            <w:proofErr w:type="spellEnd"/>
            <w:r>
              <w:t xml:space="preserve"> 8-10oz dispenser (~$2.67)</w:t>
            </w:r>
          </w:p>
        </w:tc>
      </w:tr>
      <w:tr w:rsidR="001469D3" w:rsidTr="00046A33">
        <w:trPr>
          <w:trHeight w:val="584"/>
          <w:jc w:val="center"/>
        </w:trPr>
        <w:tc>
          <w:tcPr>
            <w:tcW w:w="1284" w:type="dxa"/>
          </w:tcPr>
          <w:p w:rsidR="001469D3" w:rsidRDefault="001469D3" w:rsidP="00046A33">
            <w:pPr>
              <w:jc w:val="center"/>
            </w:pPr>
          </w:p>
          <w:p w:rsidR="001469D3" w:rsidRDefault="00722BAD" w:rsidP="00046A33">
            <w:pPr>
              <w:jc w:val="center"/>
            </w:pPr>
            <w:r>
              <w:t>7</w:t>
            </w:r>
            <w:r w:rsidRPr="00722BAD">
              <w:rPr>
                <w:vertAlign w:val="superscript"/>
              </w:rPr>
              <w:t>th</w:t>
            </w:r>
            <w:r>
              <w:t xml:space="preserve"> </w:t>
            </w:r>
          </w:p>
          <w:p w:rsidR="001469D3" w:rsidRDefault="001469D3" w:rsidP="00046A33">
            <w:pPr>
              <w:jc w:val="center"/>
            </w:pPr>
          </w:p>
        </w:tc>
        <w:tc>
          <w:tcPr>
            <w:tcW w:w="3870" w:type="dxa"/>
          </w:tcPr>
          <w:p w:rsidR="001469D3" w:rsidRDefault="001469D3" w:rsidP="00046A33">
            <w:pPr>
              <w:jc w:val="center"/>
            </w:pPr>
            <w:r>
              <w:t>3 pack face tissue</w:t>
            </w:r>
          </w:p>
          <w:p w:rsidR="001469D3" w:rsidRDefault="001469D3" w:rsidP="00046A33">
            <w:pPr>
              <w:jc w:val="center"/>
            </w:pPr>
            <w:r>
              <w:t>(HEB brand ~$3.57)</w:t>
            </w:r>
          </w:p>
        </w:tc>
        <w:tc>
          <w:tcPr>
            <w:tcW w:w="3870" w:type="dxa"/>
          </w:tcPr>
          <w:p w:rsidR="001469D3" w:rsidRDefault="001469D3" w:rsidP="00046A33">
            <w:pPr>
              <w:jc w:val="center"/>
            </w:pPr>
            <w:r>
              <w:t>2 pack Paper Towel Roll</w:t>
            </w:r>
          </w:p>
          <w:p w:rsidR="001469D3" w:rsidRDefault="001469D3" w:rsidP="00046A33">
            <w:pPr>
              <w:jc w:val="center"/>
            </w:pPr>
            <w:r>
              <w:t>(Sparkle ~$2.97)</w:t>
            </w:r>
          </w:p>
        </w:tc>
      </w:tr>
    </w:tbl>
    <w:p w:rsidR="001469D3" w:rsidRDefault="001469D3" w:rsidP="001469D3"/>
    <w:p w:rsidR="001469D3" w:rsidRDefault="001469D3" w:rsidP="001469D3"/>
    <w:p w:rsidR="001469D3" w:rsidRDefault="001469D3" w:rsidP="001469D3">
      <w:r>
        <w:t>Thank you,</w:t>
      </w:r>
    </w:p>
    <w:p w:rsidR="001469D3" w:rsidRDefault="001469D3" w:rsidP="001469D3"/>
    <w:p w:rsidR="00E07954" w:rsidRPr="00820A3D" w:rsidRDefault="001469D3" w:rsidP="00820A3D">
      <w:r>
        <w:t>Warren Biology Department</w:t>
      </w:r>
    </w:p>
    <w:p w:rsidR="00E07954" w:rsidRDefault="001469D3">
      <w:pPr>
        <w:pBdr>
          <w:top w:val="nil"/>
          <w:left w:val="nil"/>
          <w:bottom w:val="nil"/>
          <w:right w:val="nil"/>
          <w:between w:val="nil"/>
        </w:pBdr>
        <w:shd w:val="clear" w:color="auto" w:fill="FFFFFF"/>
        <w:spacing w:before="75" w:after="75"/>
        <w:ind w:right="150"/>
        <w:rPr>
          <w:rFonts w:ascii="Arial Narrow" w:eastAsia="Arial Narrow" w:hAnsi="Arial Narrow" w:cs="Arial Narrow"/>
          <w:sz w:val="48"/>
          <w:szCs w:val="48"/>
        </w:rPr>
      </w:pPr>
      <w:r w:rsidRPr="001469D3">
        <w:rPr>
          <w:noProof/>
        </w:rPr>
        <w:drawing>
          <wp:anchor distT="0" distB="0" distL="114300" distR="114300" simplePos="0" relativeHeight="251661312" behindDoc="0" locked="0" layoutInCell="1" allowOverlap="1">
            <wp:simplePos x="0" y="0"/>
            <wp:positionH relativeFrom="margin">
              <wp:posOffset>-83820</wp:posOffset>
            </wp:positionH>
            <wp:positionV relativeFrom="paragraph">
              <wp:posOffset>0</wp:posOffset>
            </wp:positionV>
            <wp:extent cx="6440805" cy="8734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lum contrast="20000"/>
                      <a:extLst>
                        <a:ext uri="{28A0092B-C50C-407E-A947-70E740481C1C}">
                          <a14:useLocalDpi xmlns:a14="http://schemas.microsoft.com/office/drawing/2010/main" val="0"/>
                        </a:ext>
                      </a:extLst>
                    </a:blip>
                    <a:srcRect t="824"/>
                    <a:stretch/>
                  </pic:blipFill>
                  <pic:spPr bwMode="auto">
                    <a:xfrm>
                      <a:off x="0" y="0"/>
                      <a:ext cx="6440805" cy="873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53B6">
        <w:br w:type="page"/>
      </w:r>
    </w:p>
    <w:p w:rsidR="00476CC1" w:rsidRDefault="00476CC1" w:rsidP="00476CC1">
      <w:pPr>
        <w:jc w:val="center"/>
        <w:rPr>
          <w:rFonts w:asciiTheme="minorHAnsi" w:hAnsiTheme="minorHAnsi"/>
          <w:b/>
          <w:bCs/>
          <w:sz w:val="22"/>
          <w:szCs w:val="22"/>
        </w:rPr>
      </w:pPr>
    </w:p>
    <w:p w:rsidR="00476CC1" w:rsidRPr="006942B8" w:rsidRDefault="00476CC1" w:rsidP="00476CC1">
      <w:pPr>
        <w:jc w:val="center"/>
        <w:rPr>
          <w:rFonts w:asciiTheme="minorHAnsi" w:hAnsiTheme="minorHAnsi"/>
          <w:b/>
          <w:sz w:val="22"/>
          <w:szCs w:val="22"/>
        </w:rPr>
      </w:pPr>
      <w:r w:rsidRPr="006942B8">
        <w:rPr>
          <w:rFonts w:asciiTheme="minorHAnsi" w:hAnsiTheme="minorHAnsi"/>
          <w:b/>
          <w:bCs/>
          <w:sz w:val="22"/>
          <w:szCs w:val="22"/>
        </w:rPr>
        <w:t>Contract for Pre</w:t>
      </w:r>
      <w:r>
        <w:rPr>
          <w:rFonts w:asciiTheme="minorHAnsi" w:hAnsiTheme="minorHAnsi"/>
          <w:b/>
          <w:bCs/>
          <w:sz w:val="22"/>
          <w:szCs w:val="22"/>
        </w:rPr>
        <w:t>-</w:t>
      </w:r>
      <w:r w:rsidRPr="006942B8">
        <w:rPr>
          <w:rFonts w:asciiTheme="minorHAnsi" w:hAnsiTheme="minorHAnsi"/>
          <w:b/>
          <w:bCs/>
          <w:sz w:val="22"/>
          <w:szCs w:val="22"/>
        </w:rPr>
        <w:t>AP</w:t>
      </w:r>
      <w:r>
        <w:rPr>
          <w:rFonts w:asciiTheme="minorHAnsi" w:hAnsiTheme="minorHAnsi"/>
          <w:b/>
          <w:bCs/>
          <w:sz w:val="22"/>
          <w:szCs w:val="22"/>
        </w:rPr>
        <w:t xml:space="preserve"> Biology</w:t>
      </w:r>
      <w:r w:rsidRPr="006942B8">
        <w:rPr>
          <w:rFonts w:asciiTheme="minorHAnsi" w:hAnsiTheme="minorHAnsi"/>
          <w:b/>
          <w:sz w:val="22"/>
          <w:szCs w:val="22"/>
        </w:rPr>
        <w:t> </w:t>
      </w:r>
    </w:p>
    <w:p w:rsidR="00476CC1" w:rsidRPr="002C0FFC" w:rsidRDefault="00476CC1" w:rsidP="00476CC1">
      <w:pPr>
        <w:spacing w:before="100" w:beforeAutospacing="1" w:after="100" w:afterAutospacing="1"/>
        <w:rPr>
          <w:rFonts w:asciiTheme="minorHAnsi" w:hAnsiTheme="minorHAnsi"/>
          <w:sz w:val="22"/>
          <w:szCs w:val="22"/>
        </w:rPr>
      </w:pPr>
      <w:r w:rsidRPr="002C0FFC">
        <w:rPr>
          <w:rFonts w:asciiTheme="minorHAnsi" w:hAnsiTheme="minorHAnsi"/>
          <w:sz w:val="22"/>
          <w:szCs w:val="22"/>
        </w:rPr>
        <w:t xml:space="preserve">I am enrolled in </w:t>
      </w:r>
      <w:r>
        <w:rPr>
          <w:rFonts w:asciiTheme="minorHAnsi" w:hAnsiTheme="minorHAnsi"/>
          <w:sz w:val="22"/>
          <w:szCs w:val="22"/>
        </w:rPr>
        <w:t>Biology</w:t>
      </w:r>
      <w:r w:rsidRPr="002C0FFC">
        <w:rPr>
          <w:rFonts w:asciiTheme="minorHAnsi" w:hAnsiTheme="minorHAnsi"/>
          <w:sz w:val="22"/>
          <w:szCs w:val="22"/>
        </w:rPr>
        <w:t xml:space="preserve"> Pre</w:t>
      </w:r>
      <w:r>
        <w:rPr>
          <w:rFonts w:asciiTheme="minorHAnsi" w:hAnsiTheme="minorHAnsi"/>
          <w:sz w:val="22"/>
          <w:szCs w:val="22"/>
        </w:rPr>
        <w:t>-</w:t>
      </w:r>
      <w:r w:rsidRPr="002C0FFC">
        <w:rPr>
          <w:rFonts w:asciiTheme="minorHAnsi" w:hAnsiTheme="minorHAnsi"/>
          <w:sz w:val="22"/>
          <w:szCs w:val="22"/>
        </w:rPr>
        <w:t>AP at Warren High School.  I understand this is a privilege I have earned and is the result of the recommendation of a member of the Warren Science Department based on my proven record as a student in previous science courses.  </w:t>
      </w:r>
    </w:p>
    <w:p w:rsidR="00476CC1" w:rsidRPr="002C0FFC" w:rsidRDefault="00476CC1" w:rsidP="00476CC1">
      <w:pPr>
        <w:spacing w:before="100" w:beforeAutospacing="1" w:after="100" w:afterAutospacing="1"/>
        <w:rPr>
          <w:rFonts w:asciiTheme="minorHAnsi" w:hAnsiTheme="minorHAnsi"/>
          <w:sz w:val="22"/>
          <w:szCs w:val="22"/>
        </w:rPr>
      </w:pPr>
      <w:r w:rsidRPr="002C0FFC">
        <w:rPr>
          <w:rFonts w:asciiTheme="minorHAnsi" w:hAnsiTheme="minorHAnsi"/>
          <w:sz w:val="22"/>
          <w:szCs w:val="22"/>
        </w:rPr>
        <w:t>I understand that as a Pre</w:t>
      </w:r>
      <w:r>
        <w:rPr>
          <w:rFonts w:asciiTheme="minorHAnsi" w:hAnsiTheme="minorHAnsi"/>
          <w:sz w:val="22"/>
          <w:szCs w:val="22"/>
        </w:rPr>
        <w:t>-</w:t>
      </w:r>
      <w:r w:rsidRPr="002C0FFC">
        <w:rPr>
          <w:rFonts w:asciiTheme="minorHAnsi" w:hAnsiTheme="minorHAnsi"/>
          <w:sz w:val="22"/>
          <w:szCs w:val="22"/>
        </w:rPr>
        <w:t xml:space="preserve">AP student I am </w:t>
      </w:r>
      <w:r w:rsidRPr="002C0FFC">
        <w:rPr>
          <w:rFonts w:asciiTheme="minorHAnsi" w:hAnsiTheme="minorHAnsi"/>
          <w:i/>
          <w:iCs/>
          <w:sz w:val="22"/>
          <w:szCs w:val="22"/>
        </w:rPr>
        <w:t>choosing</w:t>
      </w:r>
      <w:r w:rsidRPr="002C0FFC">
        <w:rPr>
          <w:rFonts w:asciiTheme="minorHAnsi" w:hAnsiTheme="minorHAnsi"/>
          <w:sz w:val="22"/>
          <w:szCs w:val="22"/>
        </w:rPr>
        <w:t xml:space="preserve"> a curriculum that has been carefully designed with a schedule that is more rigorous than that of a normal course.  I also understand that a higher standard of performance will be required of me in order to succeed.  This may include, but is not limited to, the following academic challenges:</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b/>
          <w:sz w:val="22"/>
          <w:szCs w:val="22"/>
        </w:rPr>
        <w:t>An increased level of writing</w:t>
      </w:r>
      <w:r w:rsidRPr="002C0FFC">
        <w:rPr>
          <w:rFonts w:asciiTheme="minorHAnsi" w:hAnsiTheme="minorHAnsi"/>
          <w:sz w:val="22"/>
          <w:szCs w:val="22"/>
        </w:rPr>
        <w:t xml:space="preserve"> (clarity, spelling, and complete sentences) on exams and written lab reports;</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A more rigorous way of answering scientific questions (give supporting evidence, elaborate, give explanations with a chemical, biological or physiological basis);</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A wil</w:t>
      </w:r>
      <w:r>
        <w:rPr>
          <w:rFonts w:asciiTheme="minorHAnsi" w:hAnsiTheme="minorHAnsi"/>
          <w:sz w:val="22"/>
          <w:szCs w:val="22"/>
        </w:rPr>
        <w:t>l</w:t>
      </w:r>
      <w:r w:rsidRPr="002C0FFC">
        <w:rPr>
          <w:rFonts w:asciiTheme="minorHAnsi" w:hAnsiTheme="minorHAnsi"/>
          <w:sz w:val="22"/>
          <w:szCs w:val="22"/>
        </w:rPr>
        <w:t>i</w:t>
      </w:r>
      <w:r>
        <w:rPr>
          <w:rFonts w:asciiTheme="minorHAnsi" w:hAnsiTheme="minorHAnsi"/>
          <w:sz w:val="22"/>
          <w:szCs w:val="22"/>
        </w:rPr>
        <w:t>ng</w:t>
      </w:r>
      <w:r w:rsidRPr="002C0FFC">
        <w:rPr>
          <w:rFonts w:asciiTheme="minorHAnsi" w:hAnsiTheme="minorHAnsi"/>
          <w:sz w:val="22"/>
          <w:szCs w:val="22"/>
        </w:rPr>
        <w:t>ness to demonstrate your knowledge of higher level thinking;</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An increase in study skills in order to achieve success;</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Designing experiments with proper controls and manipulate a variable;</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Using technology as a tool for analyzing data;</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Demonstrating independent, self-guided extensions of learning;</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Analyzing current scientific articles, reviews and journals;</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 xml:space="preserve">Creating independent research project throughout the academic year that require self-initiated data gathering outside of normal class times from various sources both inside and outside the school building; </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 xml:space="preserve">Extensions on laboratory work and tests that require higher order thinking; </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 xml:space="preserve">An opportunity to participate in Academic Science events such as UIL, Academic Decathlon, and Science Fairs; </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 xml:space="preserve">Class work involving the absence of rote and drill exercises, an emphasis on self-directed work and small group learning activities, and daily homework; </w:t>
      </w:r>
    </w:p>
    <w:p w:rsidR="00476CC1" w:rsidRDefault="00476CC1" w:rsidP="00476CC1">
      <w:pPr>
        <w:numPr>
          <w:ilvl w:val="0"/>
          <w:numId w:val="4"/>
        </w:numPr>
        <w:spacing w:before="100" w:beforeAutospacing="1" w:after="100" w:afterAutospacing="1"/>
        <w:rPr>
          <w:rFonts w:asciiTheme="minorHAnsi" w:hAnsiTheme="minorHAnsi"/>
          <w:sz w:val="22"/>
          <w:szCs w:val="22"/>
        </w:rPr>
      </w:pPr>
      <w:r w:rsidRPr="002C0FFC">
        <w:rPr>
          <w:rFonts w:asciiTheme="minorHAnsi" w:hAnsiTheme="minorHAnsi"/>
          <w:sz w:val="22"/>
          <w:szCs w:val="22"/>
        </w:rPr>
        <w:t>Independent documentation and record keeping of all course work such as project binders, portfolios of wor</w:t>
      </w:r>
      <w:r>
        <w:rPr>
          <w:rFonts w:asciiTheme="minorHAnsi" w:hAnsiTheme="minorHAnsi"/>
          <w:sz w:val="22"/>
          <w:szCs w:val="22"/>
        </w:rPr>
        <w:t xml:space="preserve">k, progress tracking forms, </w:t>
      </w:r>
      <w:proofErr w:type="spellStart"/>
      <w:r>
        <w:rPr>
          <w:rFonts w:asciiTheme="minorHAnsi" w:hAnsiTheme="minorHAnsi"/>
          <w:sz w:val="22"/>
          <w:szCs w:val="22"/>
        </w:rPr>
        <w:t>etc</w:t>
      </w:r>
      <w:proofErr w:type="spellEnd"/>
      <w:r>
        <w:rPr>
          <w:rFonts w:asciiTheme="minorHAnsi" w:hAnsiTheme="minorHAnsi"/>
          <w:sz w:val="22"/>
          <w:szCs w:val="22"/>
        </w:rPr>
        <w:t>;</w:t>
      </w:r>
    </w:p>
    <w:p w:rsidR="00476CC1" w:rsidRPr="002C0FFC" w:rsidRDefault="00476CC1" w:rsidP="00476CC1">
      <w:pPr>
        <w:numPr>
          <w:ilvl w:val="0"/>
          <w:numId w:val="4"/>
        </w:numPr>
        <w:spacing w:before="100" w:beforeAutospacing="1" w:after="100" w:afterAutospacing="1"/>
        <w:rPr>
          <w:rFonts w:asciiTheme="minorHAnsi" w:hAnsiTheme="minorHAnsi"/>
          <w:sz w:val="22"/>
          <w:szCs w:val="22"/>
        </w:rPr>
      </w:pPr>
      <w:r>
        <w:rPr>
          <w:rFonts w:asciiTheme="minorHAnsi" w:hAnsiTheme="minorHAnsi"/>
          <w:sz w:val="22"/>
          <w:szCs w:val="22"/>
        </w:rPr>
        <w:t>Commitment to submitting work in a timely manner (work not accepted past two days late)</w:t>
      </w:r>
    </w:p>
    <w:p w:rsidR="00476CC1" w:rsidRPr="002C0FFC" w:rsidRDefault="00476CC1" w:rsidP="00476CC1">
      <w:pPr>
        <w:spacing w:before="100" w:beforeAutospacing="1" w:after="100" w:afterAutospacing="1"/>
        <w:rPr>
          <w:rFonts w:asciiTheme="minorHAnsi" w:hAnsiTheme="minorHAnsi"/>
          <w:sz w:val="22"/>
          <w:szCs w:val="22"/>
        </w:rPr>
      </w:pPr>
      <w:r w:rsidRPr="002C0FFC">
        <w:rPr>
          <w:rFonts w:asciiTheme="minorHAnsi" w:hAnsiTheme="minorHAnsi"/>
          <w:sz w:val="22"/>
          <w:szCs w:val="22"/>
        </w:rPr>
        <w:t xml:space="preserve">After having reviewed the above I agree: to participate to the best of my ability, </w:t>
      </w:r>
      <w:r w:rsidRPr="002C0FFC">
        <w:rPr>
          <w:rFonts w:asciiTheme="minorHAnsi" w:hAnsiTheme="minorHAnsi"/>
          <w:i/>
          <w:iCs/>
          <w:sz w:val="22"/>
          <w:szCs w:val="22"/>
        </w:rPr>
        <w:t>to take responsibility for monitoring my own progress, to seek tutoring whenever necessary, and to stay current with course work.</w:t>
      </w:r>
      <w:r w:rsidRPr="002C0FFC">
        <w:rPr>
          <w:rFonts w:asciiTheme="minorHAnsi" w:hAnsiTheme="minorHAnsi"/>
          <w:sz w:val="22"/>
          <w:szCs w:val="22"/>
        </w:rPr>
        <w:t> </w:t>
      </w:r>
    </w:p>
    <w:p w:rsidR="00476CC1" w:rsidRPr="002C0FFC" w:rsidRDefault="00476CC1" w:rsidP="00476CC1">
      <w:pPr>
        <w:spacing w:before="100" w:beforeAutospacing="1" w:after="100" w:afterAutospacing="1"/>
        <w:rPr>
          <w:rFonts w:asciiTheme="minorHAnsi" w:hAnsiTheme="minorHAnsi"/>
          <w:sz w:val="22"/>
          <w:szCs w:val="22"/>
        </w:rPr>
      </w:pPr>
      <w:r w:rsidRPr="002C0FFC">
        <w:rPr>
          <w:rFonts w:asciiTheme="minorHAnsi" w:hAnsiTheme="minorHAnsi"/>
          <w:sz w:val="22"/>
          <w:szCs w:val="22"/>
        </w:rPr>
        <w:t>_________________________________   __________________</w:t>
      </w:r>
    </w:p>
    <w:p w:rsidR="00476CC1" w:rsidRPr="002C0FFC" w:rsidRDefault="00476CC1" w:rsidP="00476CC1">
      <w:pPr>
        <w:spacing w:before="100" w:beforeAutospacing="1" w:after="100" w:afterAutospacing="1"/>
        <w:rPr>
          <w:rFonts w:asciiTheme="minorHAnsi" w:hAnsiTheme="minorHAnsi"/>
          <w:sz w:val="22"/>
          <w:szCs w:val="22"/>
        </w:rPr>
      </w:pPr>
      <w:r>
        <w:rPr>
          <w:rFonts w:asciiTheme="minorHAnsi" w:hAnsiTheme="minorHAnsi"/>
          <w:sz w:val="22"/>
          <w:szCs w:val="22"/>
        </w:rPr>
        <w:t>Student </w:t>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sidRPr="002C0FFC">
        <w:rPr>
          <w:rFonts w:asciiTheme="minorHAnsi" w:hAnsiTheme="minorHAnsi"/>
          <w:sz w:val="22"/>
          <w:szCs w:val="22"/>
        </w:rPr>
        <w:t>Date </w:t>
      </w:r>
    </w:p>
    <w:p w:rsidR="00476CC1" w:rsidRPr="002C0FFC" w:rsidRDefault="00476CC1" w:rsidP="00476CC1">
      <w:pPr>
        <w:spacing w:before="100" w:beforeAutospacing="1" w:after="100" w:afterAutospacing="1"/>
        <w:ind w:right="-450"/>
        <w:rPr>
          <w:rFonts w:asciiTheme="minorHAnsi" w:hAnsiTheme="minorHAnsi"/>
          <w:sz w:val="22"/>
          <w:szCs w:val="22"/>
        </w:rPr>
      </w:pPr>
      <w:r w:rsidRPr="002C0FFC">
        <w:rPr>
          <w:rFonts w:asciiTheme="minorHAnsi" w:hAnsiTheme="minorHAnsi"/>
          <w:i/>
          <w:iCs/>
          <w:sz w:val="22"/>
          <w:szCs w:val="22"/>
        </w:rPr>
        <w:t>As the parent/guardian of a Pre</w:t>
      </w:r>
      <w:r>
        <w:rPr>
          <w:rFonts w:asciiTheme="minorHAnsi" w:hAnsiTheme="minorHAnsi"/>
          <w:i/>
          <w:iCs/>
          <w:sz w:val="22"/>
          <w:szCs w:val="22"/>
        </w:rPr>
        <w:t>-</w:t>
      </w:r>
      <w:r w:rsidRPr="002C0FFC">
        <w:rPr>
          <w:rFonts w:asciiTheme="minorHAnsi" w:hAnsiTheme="minorHAnsi"/>
          <w:i/>
          <w:iCs/>
          <w:sz w:val="22"/>
          <w:szCs w:val="22"/>
        </w:rPr>
        <w:t>AP student, I understand tha</w:t>
      </w:r>
      <w:r>
        <w:rPr>
          <w:rFonts w:asciiTheme="minorHAnsi" w:hAnsiTheme="minorHAnsi"/>
          <w:i/>
          <w:iCs/>
          <w:sz w:val="22"/>
          <w:szCs w:val="22"/>
        </w:rPr>
        <w:t>t it is a privilege to be in a Pre-AP</w:t>
      </w:r>
      <w:r w:rsidRPr="002C0FFC">
        <w:rPr>
          <w:rFonts w:asciiTheme="minorHAnsi" w:hAnsiTheme="minorHAnsi"/>
          <w:i/>
          <w:iCs/>
          <w:sz w:val="22"/>
          <w:szCs w:val="22"/>
        </w:rPr>
        <w:t xml:space="preserve"> course. I also understand the curriculum is extremely rigorous and will require more time and effort on the part of the student. I agree to support them with both my involvement and assistance.</w:t>
      </w:r>
      <w:r w:rsidRPr="002C0FFC">
        <w:rPr>
          <w:rFonts w:asciiTheme="minorHAnsi" w:hAnsiTheme="minorHAnsi"/>
          <w:sz w:val="22"/>
          <w:szCs w:val="22"/>
        </w:rPr>
        <w:t> </w:t>
      </w:r>
    </w:p>
    <w:p w:rsidR="00476CC1" w:rsidRPr="002C0FFC" w:rsidRDefault="00476CC1" w:rsidP="00476CC1">
      <w:pPr>
        <w:spacing w:before="100" w:beforeAutospacing="1" w:after="100" w:afterAutospacing="1"/>
        <w:rPr>
          <w:rFonts w:asciiTheme="minorHAnsi" w:hAnsiTheme="minorHAnsi"/>
          <w:sz w:val="22"/>
          <w:szCs w:val="22"/>
        </w:rPr>
      </w:pPr>
      <w:r w:rsidRPr="002C0FFC">
        <w:rPr>
          <w:rFonts w:asciiTheme="minorHAnsi" w:hAnsiTheme="minorHAnsi"/>
          <w:sz w:val="22"/>
          <w:szCs w:val="22"/>
        </w:rPr>
        <w:t>_________________________________   __________________</w:t>
      </w:r>
    </w:p>
    <w:p w:rsidR="00476CC1" w:rsidRPr="002C0FFC" w:rsidRDefault="00476CC1" w:rsidP="00476CC1">
      <w:pPr>
        <w:spacing w:before="100" w:beforeAutospacing="1" w:after="100" w:afterAutospacing="1"/>
        <w:rPr>
          <w:rFonts w:asciiTheme="minorHAnsi" w:hAnsiTheme="minorHAnsi"/>
          <w:sz w:val="22"/>
          <w:szCs w:val="22"/>
        </w:rPr>
      </w:pPr>
      <w:r>
        <w:rPr>
          <w:rFonts w:asciiTheme="minorHAnsi" w:hAnsiTheme="minorHAnsi"/>
          <w:sz w:val="22"/>
          <w:szCs w:val="22"/>
        </w:rPr>
        <w:t>Parent/Guardian  </w:t>
      </w:r>
      <w:r>
        <w:rPr>
          <w:rFonts w:asciiTheme="minorHAnsi" w:hAnsiTheme="minorHAnsi"/>
          <w:sz w:val="22"/>
          <w:szCs w:val="22"/>
        </w:rPr>
        <w:tab/>
        <w:t xml:space="preserve"> </w:t>
      </w:r>
      <w:r>
        <w:rPr>
          <w:rFonts w:asciiTheme="minorHAnsi" w:hAnsiTheme="minorHAnsi"/>
          <w:sz w:val="22"/>
          <w:szCs w:val="22"/>
        </w:rPr>
        <w:tab/>
      </w:r>
      <w:r w:rsidRPr="002C0FFC">
        <w:rPr>
          <w:rFonts w:asciiTheme="minorHAnsi" w:hAnsiTheme="minorHAnsi"/>
          <w:sz w:val="22"/>
          <w:szCs w:val="22"/>
        </w:rPr>
        <w:t xml:space="preserve">Date </w:t>
      </w:r>
    </w:p>
    <w:p w:rsidR="00722BAD" w:rsidRPr="00476CC1" w:rsidRDefault="00476CC1" w:rsidP="00476CC1">
      <w:pPr>
        <w:rPr>
          <w:rFonts w:asciiTheme="minorHAnsi" w:hAnsiTheme="minorHAnsi"/>
          <w:b/>
        </w:rPr>
      </w:pPr>
      <w:r w:rsidRPr="00476CC1">
        <w:rPr>
          <w:rFonts w:asciiTheme="minorHAnsi" w:hAnsiTheme="minorHAnsi"/>
          <w:b/>
        </w:rPr>
        <w:t>Please Note: You are unable to drop this course until after the 6</w:t>
      </w:r>
      <w:r w:rsidRPr="00476CC1">
        <w:rPr>
          <w:rFonts w:asciiTheme="minorHAnsi" w:hAnsiTheme="minorHAnsi"/>
          <w:b/>
          <w:vertAlign w:val="superscript"/>
        </w:rPr>
        <w:t>th</w:t>
      </w:r>
      <w:r w:rsidRPr="00476CC1">
        <w:rPr>
          <w:rFonts w:asciiTheme="minorHAnsi" w:hAnsiTheme="minorHAnsi"/>
          <w:b/>
        </w:rPr>
        <w:t xml:space="preserve"> week of class. This process involves teacher/parent contact and communication of desire to drop with the counselor. If you are concerned about the rigor or expectations of this class, please discuss this with your teacher. Be proactive rather than reactive. </w:t>
      </w:r>
    </w:p>
    <w:sectPr w:rsidR="00722BAD" w:rsidRPr="00476CC1" w:rsidSect="00722BAD">
      <w:footerReference w:type="default" r:id="rId12"/>
      <w:pgSz w:w="12240" w:h="15840"/>
      <w:pgMar w:top="450" w:right="1440" w:bottom="27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12" w:rsidRDefault="00214E12" w:rsidP="00722BAD">
      <w:r>
        <w:separator/>
      </w:r>
    </w:p>
  </w:endnote>
  <w:endnote w:type="continuationSeparator" w:id="0">
    <w:p w:rsidR="00214E12" w:rsidRDefault="00214E12" w:rsidP="0072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AD" w:rsidRPr="00097512" w:rsidRDefault="00097512" w:rsidP="00097512">
    <w:pPr>
      <w:rPr>
        <w:rFonts w:ascii="Arial Narrow" w:eastAsia="Arial Narrow" w:hAnsi="Arial Narrow" w:cs="Arial Narrow"/>
        <w:b/>
        <w:i/>
        <w:sz w:val="22"/>
        <w:szCs w:val="22"/>
      </w:rPr>
    </w:pPr>
    <w:r>
      <w:rPr>
        <w:rFonts w:ascii="Arial Narrow" w:eastAsia="Arial Narrow" w:hAnsi="Arial Narrow" w:cs="Arial Narrow"/>
        <w:b/>
        <w:i/>
        <w:sz w:val="22"/>
        <w:szCs w:val="22"/>
      </w:rPr>
      <w:t xml:space="preserve">*Syllabus is to be kept in Biology Binder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12" w:rsidRDefault="00214E12" w:rsidP="00722BAD">
      <w:r>
        <w:separator/>
      </w:r>
    </w:p>
  </w:footnote>
  <w:footnote w:type="continuationSeparator" w:id="0">
    <w:p w:rsidR="00214E12" w:rsidRDefault="00214E12" w:rsidP="00722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63A"/>
    <w:multiLevelType w:val="multilevel"/>
    <w:tmpl w:val="BC86E9D8"/>
    <w:lvl w:ilvl="0">
      <w:start w:val="1"/>
      <w:numFmt w:val="decimal"/>
      <w:lvlText w:val="%1."/>
      <w:lvlJc w:val="left"/>
      <w:pPr>
        <w:ind w:left="1080" w:hanging="360"/>
      </w:pPr>
      <w:rPr>
        <w:vertAlign w:val="baseline"/>
      </w:rPr>
    </w:lvl>
    <w:lvl w:ilvl="1">
      <w:start w:val="1"/>
      <w:numFmt w:val="bullet"/>
      <w:lvlText w:val="●"/>
      <w:lvlJc w:val="left"/>
      <w:pPr>
        <w:ind w:left="1800" w:hanging="360"/>
      </w:pPr>
      <w:rPr>
        <w:rFonts w:ascii="Arial" w:eastAsia="Arial" w:hAnsi="Arial" w:cs="Arial"/>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22E4A90"/>
    <w:multiLevelType w:val="multilevel"/>
    <w:tmpl w:val="769C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57C80"/>
    <w:multiLevelType w:val="multilevel"/>
    <w:tmpl w:val="021660AE"/>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 w15:restartNumberingAfterBreak="0">
    <w:nsid w:val="76241928"/>
    <w:multiLevelType w:val="multilevel"/>
    <w:tmpl w:val="717ACF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54"/>
    <w:rsid w:val="00097512"/>
    <w:rsid w:val="00141E8D"/>
    <w:rsid w:val="001469D3"/>
    <w:rsid w:val="00214E12"/>
    <w:rsid w:val="002E20E6"/>
    <w:rsid w:val="002F53B6"/>
    <w:rsid w:val="00476CC1"/>
    <w:rsid w:val="004F657A"/>
    <w:rsid w:val="00634154"/>
    <w:rsid w:val="006E70D2"/>
    <w:rsid w:val="00722BAD"/>
    <w:rsid w:val="00820A3D"/>
    <w:rsid w:val="008437C2"/>
    <w:rsid w:val="00860385"/>
    <w:rsid w:val="00CA4517"/>
    <w:rsid w:val="00DE0634"/>
    <w:rsid w:val="00E07954"/>
    <w:rsid w:val="00E162B2"/>
    <w:rsid w:val="00E60739"/>
    <w:rsid w:val="00FC478E"/>
    <w:rsid w:val="00FE2350"/>
    <w:rsid w:val="00FF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CC71D-6555-4ED4-AAA2-2A57F1F6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1469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BAD"/>
    <w:pPr>
      <w:tabs>
        <w:tab w:val="center" w:pos="4680"/>
        <w:tab w:val="right" w:pos="9360"/>
      </w:tabs>
    </w:pPr>
  </w:style>
  <w:style w:type="character" w:customStyle="1" w:styleId="HeaderChar">
    <w:name w:val="Header Char"/>
    <w:basedOn w:val="DefaultParagraphFont"/>
    <w:link w:val="Header"/>
    <w:uiPriority w:val="99"/>
    <w:rsid w:val="00722BAD"/>
  </w:style>
  <w:style w:type="paragraph" w:styleId="Footer">
    <w:name w:val="footer"/>
    <w:basedOn w:val="Normal"/>
    <w:link w:val="FooterChar"/>
    <w:uiPriority w:val="99"/>
    <w:unhideWhenUsed/>
    <w:rsid w:val="00722BAD"/>
    <w:pPr>
      <w:tabs>
        <w:tab w:val="center" w:pos="4680"/>
        <w:tab w:val="right" w:pos="9360"/>
      </w:tabs>
    </w:pPr>
  </w:style>
  <w:style w:type="character" w:customStyle="1" w:styleId="FooterChar">
    <w:name w:val="Footer Char"/>
    <w:basedOn w:val="DefaultParagraphFont"/>
    <w:link w:val="Footer"/>
    <w:uiPriority w:val="99"/>
    <w:rsid w:val="00722BAD"/>
  </w:style>
  <w:style w:type="character" w:styleId="Hyperlink">
    <w:name w:val="Hyperlink"/>
    <w:basedOn w:val="DefaultParagraphFont"/>
    <w:uiPriority w:val="99"/>
    <w:unhideWhenUsed/>
    <w:rsid w:val="00FE2350"/>
    <w:rPr>
      <w:color w:val="0000FF" w:themeColor="hyperlink"/>
      <w:u w:val="single"/>
    </w:rPr>
  </w:style>
  <w:style w:type="paragraph" w:styleId="BalloonText">
    <w:name w:val="Balloon Text"/>
    <w:basedOn w:val="Normal"/>
    <w:link w:val="BalloonTextChar"/>
    <w:uiPriority w:val="99"/>
    <w:semiHidden/>
    <w:unhideWhenUsed/>
    <w:rsid w:val="00DE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ttsbio.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8A9C-0516-42AB-A696-76A90DC2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Thania Gottschalk</dc:creator>
  <cp:lastModifiedBy>Thania Gottschalk</cp:lastModifiedBy>
  <cp:revision>2</cp:revision>
  <cp:lastPrinted>2019-08-20T16:52:00Z</cp:lastPrinted>
  <dcterms:created xsi:type="dcterms:W3CDTF">2019-08-20T18:31:00Z</dcterms:created>
  <dcterms:modified xsi:type="dcterms:W3CDTF">2019-08-20T18:31:00Z</dcterms:modified>
</cp:coreProperties>
</file>